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32" w:rsidRDefault="00B55F32" w:rsidP="00AD6A97">
      <w:pPr>
        <w:pStyle w:val="1"/>
        <w:widowControl/>
        <w:rPr>
          <w:sz w:val="36"/>
          <w:szCs w:val="40"/>
        </w:rPr>
      </w:pPr>
      <w:r>
        <w:rPr>
          <w:rFonts w:hint="eastAsia"/>
          <w:sz w:val="36"/>
          <w:szCs w:val="40"/>
        </w:rPr>
        <w:t>内蒙古大学计算机科学与技术</w:t>
      </w:r>
      <w:r w:rsidR="001A22F4" w:rsidRPr="00A938D4">
        <w:rPr>
          <w:rFonts w:hint="eastAsia"/>
          <w:sz w:val="36"/>
          <w:szCs w:val="40"/>
        </w:rPr>
        <w:t>学科</w:t>
      </w:r>
    </w:p>
    <w:p w:rsidR="001A22F4" w:rsidRPr="00A938D4" w:rsidRDefault="001A22F4" w:rsidP="00AD6A97">
      <w:pPr>
        <w:pStyle w:val="1"/>
        <w:widowControl/>
        <w:rPr>
          <w:sz w:val="36"/>
          <w:szCs w:val="40"/>
        </w:rPr>
      </w:pPr>
      <w:r w:rsidRPr="00A938D4">
        <w:rPr>
          <w:rFonts w:hint="eastAsia"/>
          <w:sz w:val="36"/>
          <w:szCs w:val="40"/>
        </w:rPr>
        <w:t>博士研究生培养方案</w:t>
      </w:r>
    </w:p>
    <w:p w:rsidR="001A22F4" w:rsidRPr="00A938D4" w:rsidRDefault="001A22F4" w:rsidP="00AD6A97">
      <w:pPr>
        <w:pStyle w:val="2"/>
        <w:widowControl/>
        <w:spacing w:before="312" w:after="156"/>
      </w:pPr>
      <w:r w:rsidRPr="00A938D4">
        <w:rPr>
          <w:rFonts w:hint="eastAsia"/>
        </w:rPr>
        <w:t>一、学科、专业及研究方向简介</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计算机科学与技术是一门研究</w:t>
      </w:r>
      <w:r w:rsidRPr="00B37A22">
        <w:rPr>
          <w:rFonts w:ascii="仿宋" w:eastAsia="仿宋" w:hAnsi="宋体" w:cs="宋体"/>
          <w:kern w:val="0"/>
        </w:rPr>
        <w:t>计算机</w:t>
      </w:r>
      <w:r w:rsidRPr="00B37A22">
        <w:rPr>
          <w:rFonts w:ascii="仿宋" w:eastAsia="仿宋" w:hAnsi="宋体" w:cs="宋体" w:hint="eastAsia"/>
          <w:kern w:val="0"/>
        </w:rPr>
        <w:t>设计与制造</w:t>
      </w:r>
      <w:r w:rsidR="00156ADD" w:rsidRPr="00B37A22">
        <w:rPr>
          <w:rFonts w:ascii="仿宋" w:eastAsia="仿宋" w:hAnsi="宋体" w:cs="宋体" w:hint="eastAsia"/>
          <w:kern w:val="0"/>
        </w:rPr>
        <w:t>,</w:t>
      </w:r>
      <w:r w:rsidR="00156ADD" w:rsidRPr="00B37A22">
        <w:rPr>
          <w:rFonts w:ascii="仿宋" w:eastAsia="仿宋" w:hAnsi="宋体" w:cs="宋体"/>
          <w:kern w:val="0"/>
        </w:rPr>
        <w:t>以及信息获取、</w:t>
      </w:r>
      <w:r w:rsidR="00156ADD" w:rsidRPr="00B37A22">
        <w:rPr>
          <w:rFonts w:ascii="仿宋" w:eastAsia="仿宋" w:hAnsi="宋体" w:cs="宋体" w:hint="eastAsia"/>
          <w:kern w:val="0"/>
        </w:rPr>
        <w:t>表示</w:t>
      </w:r>
      <w:r w:rsidR="006566DF" w:rsidRPr="00B37A22">
        <w:rPr>
          <w:rFonts w:ascii="仿宋" w:eastAsia="仿宋" w:hAnsi="宋体" w:cs="宋体"/>
          <w:kern w:val="0"/>
        </w:rPr>
        <w:t>、存储、处理、传输和</w:t>
      </w:r>
      <w:r w:rsidR="006566DF" w:rsidRPr="00B37A22">
        <w:rPr>
          <w:rFonts w:ascii="仿宋" w:eastAsia="仿宋" w:hAnsi="宋体" w:cs="宋体" w:hint="eastAsia"/>
          <w:kern w:val="0"/>
        </w:rPr>
        <w:t>运用</w:t>
      </w:r>
      <w:r w:rsidRPr="00B37A22">
        <w:rPr>
          <w:rFonts w:ascii="仿宋" w:eastAsia="仿宋" w:hAnsi="宋体" w:cs="宋体" w:hint="eastAsia"/>
          <w:kern w:val="0"/>
        </w:rPr>
        <w:t>等领域方向的学科</w:t>
      </w:r>
      <w:r w:rsidRPr="00B37A22">
        <w:rPr>
          <w:rFonts w:ascii="仿宋" w:eastAsia="仿宋" w:hAnsi="宋体" w:cs="宋体"/>
          <w:kern w:val="0"/>
        </w:rPr>
        <w:t>。</w:t>
      </w:r>
      <w:r w:rsidR="004A3EA8" w:rsidRPr="00B37A22">
        <w:rPr>
          <w:rFonts w:ascii="仿宋" w:eastAsia="仿宋" w:hAnsi="宋体" w:cs="宋体" w:hint="eastAsia"/>
          <w:kern w:val="0"/>
        </w:rPr>
        <w:t>本学科包括</w:t>
      </w:r>
      <w:r w:rsidRPr="00B37A22">
        <w:rPr>
          <w:rFonts w:ascii="仿宋" w:eastAsia="仿宋" w:hAnsi="宋体" w:cs="宋体" w:hint="eastAsia"/>
          <w:kern w:val="0"/>
        </w:rPr>
        <w:t>计算机应用技术、计算机软件与理论、计算</w:t>
      </w:r>
      <w:r w:rsidR="004A3EA8" w:rsidRPr="00B37A22">
        <w:rPr>
          <w:rFonts w:ascii="仿宋" w:eastAsia="仿宋" w:hAnsi="宋体" w:cs="宋体" w:hint="eastAsia"/>
          <w:kern w:val="0"/>
        </w:rPr>
        <w:t>机网络与信息安全等3个</w:t>
      </w:r>
      <w:r w:rsidRPr="00B37A22">
        <w:rPr>
          <w:rFonts w:ascii="仿宋" w:eastAsia="仿宋" w:hAnsi="宋体" w:cs="宋体" w:hint="eastAsia"/>
          <w:kern w:val="0"/>
        </w:rPr>
        <w:t>学科方向，具体开展以下研究工作</w:t>
      </w:r>
      <w:r w:rsidR="00FE130F" w:rsidRPr="00B37A22">
        <w:rPr>
          <w:rFonts w:ascii="仿宋" w:eastAsia="仿宋" w:hAnsi="宋体" w:cs="宋体" w:hint="eastAsia"/>
          <w:kern w:val="0"/>
        </w:rPr>
        <w:t>。</w:t>
      </w:r>
    </w:p>
    <w:p w:rsidR="001A22F4" w:rsidRPr="00B37A22" w:rsidRDefault="001A22F4" w:rsidP="00AD6A97">
      <w:pPr>
        <w:keepNext/>
        <w:widowControl/>
        <w:adjustRightInd w:val="0"/>
        <w:snapToGrid w:val="0"/>
        <w:spacing w:line="480" w:lineRule="exact"/>
        <w:ind w:firstLineChars="202" w:firstLine="568"/>
        <w:rPr>
          <w:rFonts w:ascii="仿宋" w:eastAsia="仿宋" w:hAnsi="宋体" w:cs="宋体"/>
          <w:b/>
          <w:kern w:val="0"/>
        </w:rPr>
      </w:pPr>
      <w:r w:rsidRPr="00B37A22">
        <w:rPr>
          <w:rFonts w:ascii="仿宋" w:eastAsia="仿宋" w:hAnsi="宋体" w:cs="宋体" w:hint="eastAsia"/>
          <w:b/>
          <w:kern w:val="0"/>
        </w:rPr>
        <w:t>学科方向之一：计算机应用技术</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proofErr w:type="gramStart"/>
      <w:r w:rsidRPr="00B37A22">
        <w:rPr>
          <w:rFonts w:ascii="仿宋" w:eastAsia="仿宋" w:hAnsi="宋体" w:cs="宋体" w:hint="eastAsia"/>
          <w:kern w:val="0"/>
        </w:rPr>
        <w:t>本方向</w:t>
      </w:r>
      <w:proofErr w:type="gramEnd"/>
      <w:r w:rsidRPr="00B37A22">
        <w:rPr>
          <w:rFonts w:ascii="仿宋" w:eastAsia="仿宋" w:hAnsi="宋体" w:cs="宋体" w:hint="eastAsia"/>
          <w:kern w:val="0"/>
        </w:rPr>
        <w:t>主要围绕语言、语音、文字、图像等信息的识别、检索与理解，以及交通、生物等大数据信息的挖掘、分析与利用等开展研究工作。主要研究内容有：（</w:t>
      </w:r>
      <w:r w:rsidRPr="00B37A22">
        <w:rPr>
          <w:rFonts w:ascii="仿宋" w:eastAsia="仿宋" w:hAnsi="宋体" w:cs="宋体"/>
          <w:kern w:val="0"/>
        </w:rPr>
        <w:t>1</w:t>
      </w:r>
      <w:r w:rsidRPr="00B37A22">
        <w:rPr>
          <w:rFonts w:ascii="仿宋" w:eastAsia="仿宋" w:hAnsi="宋体" w:cs="宋体" w:hint="eastAsia"/>
          <w:kern w:val="0"/>
        </w:rPr>
        <w:t>）蒙古文信息处理，包括以蒙古文为主的跨语言信息检索、机器翻译、自然语言理解等</w:t>
      </w:r>
      <w:r w:rsidR="00A95DF4" w:rsidRPr="00B37A22">
        <w:rPr>
          <w:rFonts w:ascii="仿宋" w:eastAsia="仿宋" w:hAnsi="宋体" w:cs="宋体" w:hint="eastAsia"/>
          <w:kern w:val="0"/>
        </w:rPr>
        <w:t>；</w:t>
      </w:r>
      <w:r w:rsidRPr="00B37A22">
        <w:rPr>
          <w:rFonts w:ascii="仿宋" w:eastAsia="仿宋" w:hAnsi="宋体" w:cs="宋体" w:hint="eastAsia"/>
          <w:kern w:val="0"/>
        </w:rPr>
        <w:t>（</w:t>
      </w:r>
      <w:r w:rsidRPr="00B37A22">
        <w:rPr>
          <w:rFonts w:ascii="仿宋" w:eastAsia="仿宋" w:hAnsi="宋体" w:cs="宋体"/>
          <w:kern w:val="0"/>
        </w:rPr>
        <w:t>2</w:t>
      </w:r>
      <w:r w:rsidRPr="00B37A22">
        <w:rPr>
          <w:rFonts w:ascii="仿宋" w:eastAsia="仿宋" w:hAnsi="宋体" w:cs="宋体" w:hint="eastAsia"/>
          <w:kern w:val="0"/>
        </w:rPr>
        <w:t>）模式识别与人工智能，包括基于深度学习</w:t>
      </w:r>
      <w:r w:rsidR="00A95DF4" w:rsidRPr="00B37A22">
        <w:rPr>
          <w:rFonts w:ascii="仿宋" w:eastAsia="仿宋" w:hAnsi="宋体" w:cs="宋体" w:hint="eastAsia"/>
          <w:kern w:val="0"/>
        </w:rPr>
        <w:t>的</w:t>
      </w:r>
      <w:r w:rsidRPr="00B37A22">
        <w:rPr>
          <w:rFonts w:ascii="仿宋" w:eastAsia="仿宋" w:hAnsi="宋体" w:cs="宋体" w:hint="eastAsia"/>
          <w:kern w:val="0"/>
        </w:rPr>
        <w:t>蒙古</w:t>
      </w:r>
      <w:proofErr w:type="gramStart"/>
      <w:r w:rsidRPr="00B37A22">
        <w:rPr>
          <w:rFonts w:ascii="仿宋" w:eastAsia="仿宋" w:hAnsi="宋体" w:cs="宋体" w:hint="eastAsia"/>
          <w:kern w:val="0"/>
        </w:rPr>
        <w:t>文文字</w:t>
      </w:r>
      <w:proofErr w:type="gramEnd"/>
      <w:r w:rsidRPr="00B37A22">
        <w:rPr>
          <w:rFonts w:ascii="仿宋" w:eastAsia="仿宋" w:hAnsi="宋体" w:cs="宋体" w:hint="eastAsia"/>
          <w:kern w:val="0"/>
        </w:rPr>
        <w:t>识别、蒙古语语音识别、蒙古语语音合成</w:t>
      </w:r>
      <w:r w:rsidR="00FD5EC7" w:rsidRPr="00B37A22">
        <w:rPr>
          <w:rFonts w:ascii="仿宋" w:eastAsia="仿宋" w:hAnsi="宋体" w:cs="宋体" w:hint="eastAsia"/>
          <w:kern w:val="0"/>
        </w:rPr>
        <w:t>，</w:t>
      </w:r>
      <w:r w:rsidRPr="00B37A22">
        <w:rPr>
          <w:rFonts w:ascii="仿宋" w:eastAsia="仿宋" w:hAnsi="宋体" w:cs="宋体" w:hint="eastAsia"/>
          <w:kern w:val="0"/>
        </w:rPr>
        <w:t>多通道语音增强、语音分离的可计算目标、鲁棒性语音和语者识别</w:t>
      </w:r>
      <w:r w:rsidR="00FD5EC7" w:rsidRPr="00B37A22">
        <w:rPr>
          <w:rFonts w:ascii="仿宋" w:eastAsia="仿宋" w:hAnsi="宋体" w:cs="宋体" w:hint="eastAsia"/>
          <w:kern w:val="0"/>
        </w:rPr>
        <w:t>，</w:t>
      </w:r>
      <w:r w:rsidRPr="00B37A22">
        <w:rPr>
          <w:rFonts w:ascii="仿宋" w:eastAsia="仿宋" w:hAnsi="宋体" w:cs="宋体" w:hint="eastAsia"/>
          <w:kern w:val="0"/>
        </w:rPr>
        <w:t>遥感、医学等图像的分类和识别</w:t>
      </w:r>
      <w:r w:rsidR="00A95DF4" w:rsidRPr="00B37A22">
        <w:rPr>
          <w:rFonts w:ascii="仿宋" w:eastAsia="仿宋" w:hAnsi="宋体" w:cs="宋体" w:hint="eastAsia"/>
          <w:kern w:val="0"/>
        </w:rPr>
        <w:t>；</w:t>
      </w:r>
      <w:r w:rsidRPr="00B37A22">
        <w:rPr>
          <w:rFonts w:ascii="仿宋" w:eastAsia="仿宋" w:hAnsi="宋体" w:cs="宋体" w:hint="eastAsia"/>
          <w:kern w:val="0"/>
        </w:rPr>
        <w:t>（3）数据挖掘与分析，包括以</w:t>
      </w:r>
      <w:r w:rsidRPr="00B37A22">
        <w:rPr>
          <w:rFonts w:ascii="仿宋" w:eastAsia="仿宋" w:hAnsi="宋体" w:cs="宋体"/>
          <w:kern w:val="0"/>
        </w:rPr>
        <w:t>城市路网交通配流、行人交通</w:t>
      </w:r>
      <w:r w:rsidRPr="00B37A22">
        <w:rPr>
          <w:rFonts w:ascii="仿宋" w:eastAsia="仿宋" w:hAnsi="宋体" w:cs="宋体" w:hint="eastAsia"/>
          <w:kern w:val="0"/>
        </w:rPr>
        <w:t>信息</w:t>
      </w:r>
      <w:r w:rsidRPr="00B37A22">
        <w:rPr>
          <w:rFonts w:ascii="仿宋" w:eastAsia="仿宋" w:hAnsi="宋体" w:cs="宋体"/>
          <w:kern w:val="0"/>
        </w:rPr>
        <w:t>、</w:t>
      </w:r>
      <w:r w:rsidRPr="00B37A22">
        <w:rPr>
          <w:rFonts w:ascii="仿宋" w:eastAsia="仿宋" w:hAnsi="宋体" w:cs="宋体" w:hint="eastAsia"/>
          <w:kern w:val="0"/>
        </w:rPr>
        <w:t>生物信息等为代表的大数据信息的挖掘与分析</w:t>
      </w:r>
      <w:r w:rsidRPr="00B37A22">
        <w:rPr>
          <w:rFonts w:ascii="仿宋" w:eastAsia="仿宋" w:hAnsi="宋体" w:cs="宋体"/>
          <w:kern w:val="0"/>
        </w:rPr>
        <w:t>等。</w:t>
      </w:r>
    </w:p>
    <w:p w:rsidR="001A22F4" w:rsidRPr="00B37A22" w:rsidRDefault="001A22F4" w:rsidP="00AD6A97">
      <w:pPr>
        <w:keepNext/>
        <w:widowControl/>
        <w:adjustRightInd w:val="0"/>
        <w:snapToGrid w:val="0"/>
        <w:spacing w:line="480" w:lineRule="exact"/>
        <w:ind w:firstLineChars="202" w:firstLine="568"/>
        <w:rPr>
          <w:rFonts w:ascii="仿宋" w:eastAsia="仿宋" w:hAnsi="宋体" w:cs="宋体"/>
          <w:b/>
          <w:kern w:val="0"/>
        </w:rPr>
      </w:pPr>
      <w:r w:rsidRPr="00B37A22">
        <w:rPr>
          <w:rFonts w:ascii="仿宋" w:eastAsia="仿宋" w:hAnsi="宋体" w:cs="宋体" w:hint="eastAsia"/>
          <w:b/>
          <w:kern w:val="0"/>
        </w:rPr>
        <w:t>学科方向之二：计算机软件与理论</w:t>
      </w:r>
    </w:p>
    <w:p w:rsidR="001A22F4" w:rsidRPr="00B37A22" w:rsidRDefault="002C3D31" w:rsidP="00AD6A97">
      <w:pPr>
        <w:widowControl/>
        <w:adjustRightInd w:val="0"/>
        <w:snapToGrid w:val="0"/>
        <w:spacing w:line="480" w:lineRule="exact"/>
        <w:ind w:firstLineChars="202" w:firstLine="566"/>
        <w:rPr>
          <w:rFonts w:ascii="仿宋" w:eastAsia="仿宋" w:hAnsi="宋体" w:cs="宋体"/>
          <w:kern w:val="0"/>
        </w:rPr>
      </w:pPr>
      <w:proofErr w:type="gramStart"/>
      <w:r w:rsidRPr="00B37A22">
        <w:rPr>
          <w:rFonts w:ascii="仿宋" w:eastAsia="仿宋" w:hAnsi="宋体" w:cs="宋体"/>
          <w:kern w:val="0"/>
        </w:rPr>
        <w:t>本方向</w:t>
      </w:r>
      <w:proofErr w:type="gramEnd"/>
      <w:r w:rsidR="00561D3C" w:rsidRPr="00B37A22">
        <w:rPr>
          <w:rFonts w:ascii="仿宋" w:eastAsia="仿宋" w:hAnsi="宋体" w:cs="宋体"/>
          <w:kern w:val="0"/>
        </w:rPr>
        <w:t>基于形式化方法，围绕分布式系统</w:t>
      </w:r>
      <w:r w:rsidRPr="00B37A22">
        <w:rPr>
          <w:rFonts w:ascii="仿宋" w:eastAsia="仿宋" w:hAnsi="宋体" w:cs="宋体"/>
          <w:kern w:val="0"/>
        </w:rPr>
        <w:t>，</w:t>
      </w:r>
      <w:r w:rsidR="00561D3C" w:rsidRPr="00B37A22">
        <w:rPr>
          <w:rFonts w:ascii="仿宋" w:eastAsia="仿宋" w:hAnsi="宋体" w:cs="宋体"/>
          <w:kern w:val="0"/>
        </w:rPr>
        <w:t>特别是云计算系统的基本理论、程序方法及基础软件开展研究</w:t>
      </w:r>
      <w:r w:rsidR="00561D3C" w:rsidRPr="00B37A22">
        <w:rPr>
          <w:rFonts w:ascii="仿宋" w:eastAsia="仿宋" w:hAnsi="宋体" w:cs="宋体" w:hint="eastAsia"/>
          <w:kern w:val="0"/>
        </w:rPr>
        <w:t>工作</w:t>
      </w:r>
      <w:r w:rsidR="00561D3C" w:rsidRPr="00B37A22">
        <w:rPr>
          <w:rFonts w:ascii="仿宋" w:eastAsia="仿宋" w:hAnsi="宋体" w:cs="宋体"/>
          <w:kern w:val="0"/>
        </w:rPr>
        <w:t>。</w:t>
      </w:r>
      <w:r w:rsidR="00561D3C" w:rsidRPr="00B37A22">
        <w:rPr>
          <w:rFonts w:ascii="仿宋" w:eastAsia="仿宋" w:hAnsi="宋体" w:cs="宋体" w:hint="eastAsia"/>
          <w:kern w:val="0"/>
        </w:rPr>
        <w:t>主要研究内容有：（1）</w:t>
      </w:r>
      <w:proofErr w:type="gramStart"/>
      <w:r w:rsidR="00561D3C" w:rsidRPr="00B37A22">
        <w:rPr>
          <w:rFonts w:ascii="仿宋" w:eastAsia="仿宋" w:hAnsi="宋体" w:cs="宋体"/>
          <w:kern w:val="0"/>
        </w:rPr>
        <w:t>新型云应用</w:t>
      </w:r>
      <w:proofErr w:type="gramEnd"/>
      <w:r w:rsidR="00561D3C" w:rsidRPr="00B37A22">
        <w:rPr>
          <w:rFonts w:ascii="仿宋" w:eastAsia="仿宋" w:hAnsi="宋体" w:cs="宋体"/>
          <w:kern w:val="0"/>
        </w:rPr>
        <w:t>系统及支撑网络的形式建模和验证技术；（2）基于形式模型的云应用程序的测试理论及容错技术；（3）</w:t>
      </w:r>
      <w:proofErr w:type="gramStart"/>
      <w:r w:rsidR="00561D3C" w:rsidRPr="00B37A22">
        <w:rPr>
          <w:rFonts w:ascii="仿宋" w:eastAsia="仿宋" w:hAnsi="宋体" w:cs="宋体"/>
          <w:kern w:val="0"/>
        </w:rPr>
        <w:t>云资源</w:t>
      </w:r>
      <w:proofErr w:type="gramEnd"/>
      <w:r w:rsidR="00561D3C" w:rsidRPr="00B37A22">
        <w:rPr>
          <w:rFonts w:ascii="仿宋" w:eastAsia="仿宋" w:hAnsi="宋体" w:cs="宋体"/>
          <w:kern w:val="0"/>
        </w:rPr>
        <w:t>选择与推荐、</w:t>
      </w:r>
      <w:proofErr w:type="gramStart"/>
      <w:r w:rsidR="00561D3C" w:rsidRPr="00B37A22">
        <w:rPr>
          <w:rFonts w:ascii="仿宋" w:eastAsia="仿宋" w:hAnsi="宋体" w:cs="宋体"/>
          <w:kern w:val="0"/>
        </w:rPr>
        <w:t>云服务</w:t>
      </w:r>
      <w:proofErr w:type="gramEnd"/>
      <w:r w:rsidR="00561D3C" w:rsidRPr="00B37A22">
        <w:rPr>
          <w:rFonts w:ascii="仿宋" w:eastAsia="仿宋" w:hAnsi="宋体" w:cs="宋体"/>
          <w:kern w:val="0"/>
        </w:rPr>
        <w:t>组合与发现</w:t>
      </w:r>
      <w:proofErr w:type="gramStart"/>
      <w:r w:rsidR="00561D3C" w:rsidRPr="00B37A22">
        <w:rPr>
          <w:rFonts w:ascii="仿宋" w:eastAsia="仿宋" w:hAnsi="宋体" w:cs="宋体"/>
          <w:kern w:val="0"/>
        </w:rPr>
        <w:t>等云资源</w:t>
      </w:r>
      <w:proofErr w:type="gramEnd"/>
      <w:r w:rsidR="00561D3C" w:rsidRPr="00B37A22">
        <w:rPr>
          <w:rFonts w:ascii="仿宋" w:eastAsia="仿宋" w:hAnsi="宋体" w:cs="宋体"/>
          <w:kern w:val="0"/>
        </w:rPr>
        <w:t>协同管理技术</w:t>
      </w:r>
      <w:r w:rsidR="007700F5" w:rsidRPr="00B37A22">
        <w:rPr>
          <w:rFonts w:ascii="仿宋" w:eastAsia="仿宋" w:hAnsi="宋体" w:cs="宋体"/>
          <w:kern w:val="0"/>
        </w:rPr>
        <w:t>、</w:t>
      </w:r>
      <w:r w:rsidR="007700F5" w:rsidRPr="00B37A22">
        <w:rPr>
          <w:rFonts w:ascii="仿宋" w:eastAsia="仿宋" w:hAnsi="宋体" w:cs="宋体" w:hint="eastAsia"/>
          <w:kern w:val="0"/>
        </w:rPr>
        <w:t>云平台能耗评估技术</w:t>
      </w:r>
      <w:r w:rsidR="00561D3C" w:rsidRPr="00B37A22">
        <w:rPr>
          <w:rFonts w:ascii="仿宋" w:eastAsia="仿宋" w:hAnsi="宋体" w:cs="宋体"/>
          <w:kern w:val="0"/>
        </w:rPr>
        <w:t>；（4）基于高并发计算模型的</w:t>
      </w:r>
      <w:r w:rsidR="00DC1D08" w:rsidRPr="00B37A22">
        <w:rPr>
          <w:rFonts w:ascii="仿宋" w:eastAsia="仿宋" w:hAnsi="宋体" w:cs="宋体" w:hint="eastAsia"/>
          <w:kern w:val="0"/>
        </w:rPr>
        <w:t>大</w:t>
      </w:r>
      <w:r w:rsidR="00561D3C" w:rsidRPr="00B37A22">
        <w:rPr>
          <w:rFonts w:ascii="仿宋" w:eastAsia="仿宋" w:hAnsi="宋体" w:cs="宋体"/>
          <w:kern w:val="0"/>
        </w:rPr>
        <w:t>数据处理技术。</w:t>
      </w:r>
    </w:p>
    <w:p w:rsidR="001A22F4" w:rsidRPr="00B37A22" w:rsidRDefault="001A22F4" w:rsidP="00AD6A97">
      <w:pPr>
        <w:keepNext/>
        <w:widowControl/>
        <w:adjustRightInd w:val="0"/>
        <w:snapToGrid w:val="0"/>
        <w:spacing w:line="480" w:lineRule="exact"/>
        <w:ind w:firstLineChars="202" w:firstLine="568"/>
        <w:rPr>
          <w:rFonts w:ascii="仿宋" w:eastAsia="仿宋" w:hAnsi="宋体" w:cs="宋体"/>
          <w:b/>
          <w:kern w:val="0"/>
        </w:rPr>
      </w:pPr>
      <w:r w:rsidRPr="00B37A22">
        <w:rPr>
          <w:rFonts w:ascii="仿宋" w:eastAsia="仿宋" w:hAnsi="宋体" w:cs="宋体" w:hint="eastAsia"/>
          <w:b/>
          <w:kern w:val="0"/>
        </w:rPr>
        <w:t>学科方向之三：计算机网络与信息安全</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proofErr w:type="gramStart"/>
      <w:r w:rsidRPr="00B37A22">
        <w:rPr>
          <w:rFonts w:ascii="仿宋" w:eastAsia="仿宋" w:hAnsi="宋体" w:cs="宋体" w:hint="eastAsia"/>
          <w:kern w:val="0"/>
        </w:rPr>
        <w:t>本方向</w:t>
      </w:r>
      <w:proofErr w:type="gramEnd"/>
      <w:r w:rsidRPr="00B37A22">
        <w:rPr>
          <w:rFonts w:ascii="仿宋" w:eastAsia="仿宋" w:hAnsi="宋体" w:cs="宋体" w:hint="eastAsia"/>
          <w:kern w:val="0"/>
        </w:rPr>
        <w:t>主要围绕</w:t>
      </w:r>
      <w:r w:rsidRPr="00B37A22">
        <w:rPr>
          <w:rFonts w:ascii="仿宋" w:eastAsia="仿宋" w:hAnsi="宋体" w:cs="宋体"/>
          <w:kern w:val="0"/>
        </w:rPr>
        <w:t>移动通信和互联网、</w:t>
      </w:r>
      <w:r w:rsidRPr="00B37A22">
        <w:rPr>
          <w:rFonts w:ascii="仿宋" w:eastAsia="仿宋" w:hAnsi="宋体" w:cs="宋体" w:hint="eastAsia"/>
          <w:kern w:val="0"/>
        </w:rPr>
        <w:t>物联网、信息安全等方面开展研究。主要研究内容有：（1）</w:t>
      </w:r>
      <w:r w:rsidRPr="00B37A22">
        <w:rPr>
          <w:rFonts w:ascii="仿宋" w:eastAsia="仿宋" w:hAnsi="宋体" w:cs="宋体"/>
          <w:kern w:val="0"/>
        </w:rPr>
        <w:t>复杂环境中的位置感知和场景处理、网络分</w:t>
      </w:r>
      <w:r w:rsidRPr="00B37A22">
        <w:rPr>
          <w:rFonts w:ascii="仿宋" w:eastAsia="仿宋" w:hAnsi="宋体" w:cs="宋体"/>
          <w:kern w:val="0"/>
        </w:rPr>
        <w:lastRenderedPageBreak/>
        <w:t>割状态下的异步可靠数据传输；</w:t>
      </w:r>
      <w:r w:rsidRPr="00B37A22">
        <w:rPr>
          <w:rFonts w:ascii="仿宋" w:eastAsia="仿宋" w:hAnsi="宋体" w:cs="宋体" w:hint="eastAsia"/>
          <w:kern w:val="0"/>
        </w:rPr>
        <w:t>（2）</w:t>
      </w:r>
      <w:r w:rsidRPr="00B37A22">
        <w:rPr>
          <w:rFonts w:ascii="仿宋" w:eastAsia="仿宋" w:hAnsi="宋体" w:cs="宋体"/>
          <w:kern w:val="0"/>
        </w:rPr>
        <w:t>基于命名数据的高效内容获取；（3）</w:t>
      </w:r>
      <w:proofErr w:type="gramStart"/>
      <w:r w:rsidRPr="00B37A22">
        <w:rPr>
          <w:rFonts w:ascii="仿宋" w:eastAsia="仿宋" w:hAnsi="宋体" w:cs="宋体" w:hint="eastAsia"/>
          <w:kern w:val="0"/>
        </w:rPr>
        <w:t>容迟网络</w:t>
      </w:r>
      <w:proofErr w:type="gramEnd"/>
      <w:r w:rsidRPr="00B37A22">
        <w:rPr>
          <w:rFonts w:ascii="仿宋" w:eastAsia="仿宋" w:hAnsi="宋体" w:cs="宋体" w:hint="eastAsia"/>
          <w:kern w:val="0"/>
        </w:rPr>
        <w:t>和机会网络的体系结构与通信协议；（4）物联网与车联网技术。</w:t>
      </w:r>
    </w:p>
    <w:p w:rsidR="001A22F4" w:rsidRPr="00A938D4" w:rsidRDefault="001A22F4" w:rsidP="00AD6A97">
      <w:pPr>
        <w:pStyle w:val="2"/>
        <w:widowControl/>
        <w:spacing w:before="312" w:after="156"/>
      </w:pPr>
      <w:r w:rsidRPr="00A938D4">
        <w:t>二</w:t>
      </w:r>
      <w:r w:rsidRPr="00A938D4">
        <w:rPr>
          <w:rFonts w:hint="eastAsia"/>
        </w:rPr>
        <w:t>、</w:t>
      </w:r>
      <w:r w:rsidRPr="00A938D4">
        <w:t>培养目标</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本学科坚持立德树人，培养具有历史使命感和社</w:t>
      </w:r>
      <w:r w:rsidR="00470A88">
        <w:rPr>
          <w:rFonts w:ascii="仿宋" w:eastAsia="仿宋" w:hAnsi="宋体" w:cs="宋体" w:hint="eastAsia"/>
          <w:kern w:val="0"/>
        </w:rPr>
        <w:t>会责任心、富有创新精神和实践能力的计算机科学与技术领域高层次创新</w:t>
      </w:r>
      <w:r w:rsidRPr="00B37A22">
        <w:rPr>
          <w:rFonts w:ascii="仿宋" w:eastAsia="仿宋" w:hAnsi="宋体" w:cs="宋体" w:hint="eastAsia"/>
          <w:kern w:val="0"/>
        </w:rPr>
        <w:t>人才，要求本学科博士学位获得者拥护党的基本路线和方针政策，</w:t>
      </w:r>
      <w:r w:rsidRPr="00B37A22">
        <w:rPr>
          <w:rFonts w:ascii="仿宋" w:eastAsia="仿宋" w:hAnsi="宋体" w:cs="宋体"/>
          <w:kern w:val="0"/>
        </w:rPr>
        <w:t>热爱祖国，品行端正，身心健康，具有追求真理，献身科学</w:t>
      </w:r>
      <w:r w:rsidR="008C26E9" w:rsidRPr="00B37A22">
        <w:rPr>
          <w:rFonts w:ascii="仿宋" w:eastAsia="仿宋" w:hAnsi="宋体" w:cs="宋体"/>
          <w:kern w:val="0"/>
        </w:rPr>
        <w:t>、</w:t>
      </w:r>
      <w:r w:rsidRPr="00B37A22">
        <w:rPr>
          <w:rFonts w:ascii="仿宋" w:eastAsia="仿宋" w:hAnsi="宋体" w:cs="宋体"/>
          <w:kern w:val="0"/>
        </w:rPr>
        <w:t>教育事业的敬业精神和科学道德</w:t>
      </w:r>
      <w:r w:rsidRPr="00B37A22">
        <w:rPr>
          <w:rFonts w:ascii="仿宋" w:eastAsia="仿宋" w:hAnsi="宋体" w:cs="宋体" w:hint="eastAsia"/>
          <w:kern w:val="0"/>
        </w:rPr>
        <w:t>。</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本学科</w:t>
      </w:r>
      <w:r w:rsidRPr="00B37A22">
        <w:rPr>
          <w:rFonts w:ascii="仿宋" w:eastAsia="仿宋" w:hAnsi="宋体" w:cs="宋体"/>
          <w:kern w:val="0"/>
        </w:rPr>
        <w:t>博士研究生应掌握本学科坚实宽广的基础理论和系统深入的专门知识</w:t>
      </w:r>
      <w:r w:rsidR="00366D2C" w:rsidRPr="00B37A22">
        <w:rPr>
          <w:rFonts w:ascii="仿宋" w:eastAsia="仿宋" w:hAnsi="宋体" w:cs="宋体"/>
          <w:kern w:val="0"/>
        </w:rPr>
        <w:t>，</w:t>
      </w:r>
      <w:r w:rsidR="00366D2C" w:rsidRPr="00B37A22">
        <w:rPr>
          <w:rFonts w:ascii="仿宋" w:eastAsia="仿宋" w:hAnsi="宋体" w:cs="宋体" w:hint="eastAsia"/>
          <w:kern w:val="0"/>
        </w:rPr>
        <w:t>深入</w:t>
      </w:r>
      <w:r w:rsidR="00366D2C" w:rsidRPr="00B37A22">
        <w:rPr>
          <w:rFonts w:ascii="仿宋" w:eastAsia="仿宋" w:hAnsi="宋体" w:cs="宋体"/>
          <w:kern w:val="0"/>
        </w:rPr>
        <w:t>了解本</w:t>
      </w:r>
      <w:r w:rsidR="00366D2C" w:rsidRPr="00B37A22">
        <w:rPr>
          <w:rFonts w:ascii="仿宋" w:eastAsia="仿宋" w:hAnsi="宋体" w:cs="宋体" w:hint="eastAsia"/>
          <w:kern w:val="0"/>
        </w:rPr>
        <w:t>学科的</w:t>
      </w:r>
      <w:r w:rsidRPr="00B37A22">
        <w:rPr>
          <w:rFonts w:ascii="仿宋" w:eastAsia="仿宋" w:hAnsi="宋体" w:cs="宋体"/>
          <w:kern w:val="0"/>
        </w:rPr>
        <w:t>发</w:t>
      </w:r>
      <w:r w:rsidR="00366D2C" w:rsidRPr="00B37A22">
        <w:rPr>
          <w:rFonts w:ascii="仿宋" w:eastAsia="仿宋" w:hAnsi="宋体" w:cs="宋体"/>
          <w:kern w:val="0"/>
        </w:rPr>
        <w:t>展现状、</w:t>
      </w:r>
      <w:r w:rsidRPr="00B37A22">
        <w:rPr>
          <w:rFonts w:ascii="仿宋" w:eastAsia="仿宋" w:hAnsi="宋体" w:cs="宋体"/>
          <w:kern w:val="0"/>
        </w:rPr>
        <w:t>趋势</w:t>
      </w:r>
      <w:r w:rsidR="00366D2C" w:rsidRPr="00B37A22">
        <w:rPr>
          <w:rFonts w:ascii="仿宋" w:eastAsia="仿宋" w:hAnsi="宋体" w:cs="宋体" w:hint="eastAsia"/>
          <w:kern w:val="0"/>
        </w:rPr>
        <w:t>及研究前沿</w:t>
      </w:r>
      <w:r w:rsidR="00366D2C" w:rsidRPr="00B37A22">
        <w:rPr>
          <w:rFonts w:ascii="仿宋" w:eastAsia="仿宋" w:hAnsi="宋体" w:cs="宋体"/>
          <w:kern w:val="0"/>
        </w:rPr>
        <w:t>，</w:t>
      </w:r>
      <w:r w:rsidRPr="00B37A22">
        <w:rPr>
          <w:rFonts w:ascii="仿宋" w:eastAsia="仿宋" w:hAnsi="宋体" w:cs="宋体"/>
          <w:kern w:val="0"/>
        </w:rPr>
        <w:t>掌握科学研究的基本技能和方法</w:t>
      </w:r>
      <w:r w:rsidR="00366D2C" w:rsidRPr="00B37A22">
        <w:rPr>
          <w:rFonts w:ascii="仿宋" w:eastAsia="仿宋" w:hAnsi="宋体" w:cs="宋体"/>
          <w:kern w:val="0"/>
        </w:rPr>
        <w:t>，</w:t>
      </w:r>
      <w:r w:rsidRPr="00B37A22">
        <w:rPr>
          <w:rFonts w:ascii="仿宋" w:eastAsia="仿宋" w:hAnsi="宋体" w:cs="宋体"/>
          <w:kern w:val="0"/>
        </w:rPr>
        <w:t>熟练掌握一门外国语</w:t>
      </w:r>
      <w:r w:rsidR="00366D2C" w:rsidRPr="00B37A22">
        <w:rPr>
          <w:rFonts w:ascii="仿宋" w:eastAsia="仿宋" w:hAnsi="宋体" w:cs="宋体"/>
          <w:kern w:val="0"/>
        </w:rPr>
        <w:t>，</w:t>
      </w:r>
      <w:r w:rsidR="003642A2" w:rsidRPr="00B37A22">
        <w:rPr>
          <w:rFonts w:ascii="仿宋" w:eastAsia="仿宋" w:hAnsi="宋体" w:cs="宋体"/>
          <w:kern w:val="0"/>
        </w:rPr>
        <w:t>具有独立从事高水平科学研究的能力，并能够做出具有创造性的成果，</w:t>
      </w:r>
      <w:r w:rsidRPr="00B37A22">
        <w:rPr>
          <w:rFonts w:ascii="仿宋" w:eastAsia="仿宋" w:hAnsi="宋体" w:cs="宋体"/>
          <w:kern w:val="0"/>
        </w:rPr>
        <w:t>达到《中华人民共和国学位条例》规定的博士学位学术水平。</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具体包括如下方面：</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1.计算思维能力，包括模型化、形式化的逻辑思维与抽象能力；</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2.算法设计与分析能力，包括掌握关键科学问题的抽象、算法的设计，以及对算法的计算复杂度进行分析；</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3.独立从事科学研究与总体设计能力，包括对前沿技术的研究能力和大型信息技术项目的全局规划能力；</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4.创新能力，包括创新意识、创新精神和创新能力，把创新能力的积累贯穿于研究生培养的全过程，并有能力开展创新性的科学研究并取得创新性成果；</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5.</w:t>
      </w:r>
      <w:r w:rsidR="000654B0" w:rsidRPr="00B37A22">
        <w:rPr>
          <w:rFonts w:ascii="仿宋" w:eastAsia="仿宋" w:hAnsi="宋体" w:cs="宋体" w:hint="eastAsia"/>
          <w:kern w:val="0"/>
        </w:rPr>
        <w:t>熟练进行学术交流的能力，</w:t>
      </w:r>
      <w:r w:rsidR="0008253C" w:rsidRPr="00B37A22">
        <w:rPr>
          <w:rFonts w:ascii="仿宋" w:eastAsia="仿宋" w:hAnsi="宋体" w:cs="宋体" w:hint="eastAsia"/>
          <w:kern w:val="0"/>
        </w:rPr>
        <w:t>具有良好的写作能力和表达能力，</w:t>
      </w:r>
      <w:r w:rsidR="00A8473A" w:rsidRPr="00B37A22">
        <w:rPr>
          <w:rFonts w:ascii="仿宋" w:eastAsia="仿宋" w:hAnsi="宋体" w:cs="宋体" w:hint="eastAsia"/>
          <w:kern w:val="0"/>
        </w:rPr>
        <w:t>掌握一门</w:t>
      </w:r>
      <w:r w:rsidRPr="00B37A22">
        <w:rPr>
          <w:rFonts w:ascii="仿宋" w:eastAsia="仿宋" w:hAnsi="宋体" w:cs="宋体" w:hint="eastAsia"/>
          <w:kern w:val="0"/>
        </w:rPr>
        <w:t>外国语，具有较为熟练的听、说、读、写能力。</w:t>
      </w:r>
    </w:p>
    <w:p w:rsidR="001A22F4" w:rsidRPr="00A938D4" w:rsidRDefault="001A22F4" w:rsidP="00AD6A97">
      <w:pPr>
        <w:pStyle w:val="2"/>
        <w:widowControl/>
        <w:spacing w:before="312" w:after="156"/>
      </w:pPr>
      <w:r w:rsidRPr="00A938D4">
        <w:rPr>
          <w:rFonts w:hint="eastAsia"/>
        </w:rPr>
        <w:t>三、</w:t>
      </w:r>
      <w:r w:rsidRPr="00A938D4">
        <w:t>基本学制和申请学位最长年限</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kern w:val="0"/>
        </w:rPr>
        <w:t>学术学位博士研究生的基本学制为以</w:t>
      </w:r>
      <w:r w:rsidRPr="00B37A22">
        <w:rPr>
          <w:rFonts w:ascii="仿宋" w:eastAsia="仿宋" w:hAnsi="宋体" w:cs="宋体" w:hint="eastAsia"/>
          <w:kern w:val="0"/>
        </w:rPr>
        <w:t>3</w:t>
      </w:r>
      <w:r w:rsidRPr="00B37A22">
        <w:rPr>
          <w:rFonts w:ascii="仿宋" w:eastAsia="仿宋" w:hAnsi="宋体" w:cs="宋体"/>
          <w:kern w:val="0"/>
        </w:rPr>
        <w:t>年为基础的弹性学制。硕博连读研究生的基本学制为</w:t>
      </w:r>
      <w:r w:rsidRPr="00B37A22">
        <w:rPr>
          <w:rFonts w:ascii="仿宋" w:eastAsia="仿宋" w:hAnsi="宋体" w:cs="宋体" w:hint="eastAsia"/>
          <w:kern w:val="0"/>
        </w:rPr>
        <w:t>5</w:t>
      </w:r>
      <w:r w:rsidRPr="00B37A22">
        <w:rPr>
          <w:rFonts w:ascii="仿宋" w:eastAsia="仿宋" w:hAnsi="宋体" w:cs="宋体"/>
          <w:kern w:val="0"/>
        </w:rPr>
        <w:t>年（含硕士阶段2年</w:t>
      </w:r>
      <w:r w:rsidRPr="00B37A22">
        <w:rPr>
          <w:rFonts w:ascii="仿宋" w:eastAsia="仿宋" w:hAnsi="宋体" w:cs="宋体" w:hint="eastAsia"/>
          <w:kern w:val="0"/>
        </w:rPr>
        <w:t>或1年</w:t>
      </w:r>
      <w:r w:rsidRPr="00B37A22">
        <w:rPr>
          <w:rFonts w:ascii="仿宋" w:eastAsia="仿宋" w:hAnsi="宋体" w:cs="宋体"/>
          <w:kern w:val="0"/>
        </w:rPr>
        <w:t>）。博士研究生申请</w:t>
      </w:r>
      <w:r w:rsidRPr="00B37A22">
        <w:rPr>
          <w:rFonts w:ascii="仿宋" w:eastAsia="仿宋" w:hAnsi="宋体" w:cs="宋体"/>
          <w:kern w:val="0"/>
        </w:rPr>
        <w:lastRenderedPageBreak/>
        <w:t>学位最长年限为</w:t>
      </w:r>
      <w:r w:rsidRPr="00B37A22">
        <w:rPr>
          <w:rFonts w:ascii="仿宋" w:eastAsia="仿宋" w:hAnsi="宋体" w:cs="宋体" w:hint="eastAsia"/>
          <w:kern w:val="0"/>
        </w:rPr>
        <w:t>6</w:t>
      </w:r>
      <w:r w:rsidRPr="00B37A22">
        <w:rPr>
          <w:rFonts w:ascii="仿宋" w:eastAsia="仿宋" w:hAnsi="宋体" w:cs="宋体"/>
          <w:kern w:val="0"/>
        </w:rPr>
        <w:t>年，即自研究生入学之日起到校学位</w:t>
      </w:r>
      <w:r w:rsidRPr="00B37A22">
        <w:rPr>
          <w:rFonts w:ascii="仿宋" w:eastAsia="仿宋" w:hAnsi="宋体" w:cs="宋体" w:hint="eastAsia"/>
          <w:kern w:val="0"/>
        </w:rPr>
        <w:t>评定</w:t>
      </w:r>
      <w:r w:rsidRPr="00B37A22">
        <w:rPr>
          <w:rFonts w:ascii="仿宋" w:eastAsia="仿宋" w:hAnsi="宋体" w:cs="宋体"/>
          <w:kern w:val="0"/>
        </w:rPr>
        <w:t>委员会讨论通过其学位论文的时间为</w:t>
      </w:r>
      <w:r w:rsidRPr="00B37A22">
        <w:rPr>
          <w:rFonts w:ascii="仿宋" w:eastAsia="仿宋" w:hAnsi="宋体" w:cs="宋体" w:hint="eastAsia"/>
          <w:kern w:val="0"/>
        </w:rPr>
        <w:t>6</w:t>
      </w:r>
      <w:r w:rsidRPr="00B37A22">
        <w:rPr>
          <w:rFonts w:ascii="仿宋" w:eastAsia="仿宋" w:hAnsi="宋体" w:cs="宋体"/>
          <w:kern w:val="0"/>
        </w:rPr>
        <w:t>年。</w:t>
      </w:r>
    </w:p>
    <w:p w:rsidR="001A22F4" w:rsidRPr="00A938D4" w:rsidRDefault="001A22F4" w:rsidP="00AD6A97">
      <w:pPr>
        <w:pStyle w:val="2"/>
        <w:widowControl/>
        <w:spacing w:before="312" w:after="156"/>
      </w:pPr>
      <w:r w:rsidRPr="00A938D4">
        <w:rPr>
          <w:rFonts w:hint="eastAsia"/>
        </w:rPr>
        <w:t>四、培养方式</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坚持把立德树人作为研究生教育的中心环节，把思想政治工作贯穿研究生教育教学全过程，把促进研究生</w:t>
      </w:r>
      <w:r w:rsidR="00C34AF1" w:rsidRPr="00B37A22">
        <w:rPr>
          <w:rFonts w:ascii="仿宋" w:eastAsia="仿宋" w:hAnsi="宋体" w:cs="宋体" w:hint="eastAsia"/>
          <w:kern w:val="0"/>
        </w:rPr>
        <w:t>成长</w:t>
      </w:r>
      <w:r w:rsidRPr="00B37A22">
        <w:rPr>
          <w:rFonts w:ascii="仿宋" w:eastAsia="仿宋" w:hAnsi="宋体" w:cs="宋体" w:hint="eastAsia"/>
          <w:kern w:val="0"/>
        </w:rPr>
        <w:t>成才作为出发点和落脚点。加强中国特色社会主义理论体系教育，增强研究生的国家意识、法治意识、社会责任意识和科学精神。</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本学科</w:t>
      </w:r>
      <w:r w:rsidRPr="00B37A22">
        <w:rPr>
          <w:rFonts w:ascii="仿宋" w:eastAsia="仿宋" w:hAnsi="宋体" w:cs="宋体"/>
          <w:kern w:val="0"/>
        </w:rPr>
        <w:t>重视对</w:t>
      </w:r>
      <w:r w:rsidRPr="00B37A22">
        <w:rPr>
          <w:rFonts w:ascii="仿宋" w:eastAsia="仿宋" w:hAnsi="宋体" w:cs="宋体" w:hint="eastAsia"/>
          <w:kern w:val="0"/>
        </w:rPr>
        <w:t>博士</w:t>
      </w:r>
      <w:r w:rsidRPr="00B37A22">
        <w:rPr>
          <w:rFonts w:ascii="仿宋" w:eastAsia="仿宋" w:hAnsi="宋体" w:cs="宋体"/>
          <w:kern w:val="0"/>
        </w:rPr>
        <w:t>研究生进行系统科研训练，要求并支持研究生更多参与前沿性、高水平的科研工作，以高水平科学研究支撑高水平研究生培养</w:t>
      </w:r>
      <w:r w:rsidRPr="00B37A22">
        <w:rPr>
          <w:rFonts w:ascii="仿宋" w:eastAsia="仿宋" w:hAnsi="宋体" w:cs="宋体" w:hint="eastAsia"/>
          <w:kern w:val="0"/>
        </w:rPr>
        <w:t>，着力提高博士研究生的原始创新能力</w:t>
      </w:r>
      <w:r w:rsidRPr="00B37A22">
        <w:rPr>
          <w:rFonts w:ascii="仿宋" w:eastAsia="仿宋" w:hAnsi="宋体" w:cs="宋体"/>
          <w:kern w:val="0"/>
        </w:rPr>
        <w:t>。</w:t>
      </w:r>
      <w:r w:rsidRPr="00B37A22">
        <w:rPr>
          <w:rFonts w:ascii="仿宋" w:eastAsia="仿宋" w:hAnsi="宋体" w:cs="宋体" w:hint="eastAsia"/>
          <w:kern w:val="0"/>
        </w:rPr>
        <w:t>鼓励和支持博士研究生到国内外著名大学和科研院所访问学习，要求并支持博士研究生参加高水平的国际学术会议</w:t>
      </w:r>
      <w:r w:rsidRPr="00B37A22">
        <w:rPr>
          <w:rFonts w:ascii="仿宋" w:eastAsia="仿宋" w:hAnsi="宋体" w:cs="宋体"/>
          <w:kern w:val="0"/>
        </w:rPr>
        <w:t>，拓宽学术视野，激发创新思维。</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本学科博士生培养采用以导师为主的指导小组培养方式。导师为博士研究生培养的第一责任人，</w:t>
      </w:r>
      <w:r w:rsidRPr="00B37A22">
        <w:rPr>
          <w:rFonts w:ascii="仿宋" w:eastAsia="仿宋" w:hAnsi="宋体" w:cs="宋体"/>
          <w:kern w:val="0"/>
        </w:rPr>
        <w:t>导师负有对研究生进行学科前沿引导、科研方法指导和学术规范教导的责任</w:t>
      </w:r>
      <w:r w:rsidRPr="00B37A22">
        <w:rPr>
          <w:rFonts w:ascii="仿宋" w:eastAsia="仿宋" w:hAnsi="宋体" w:cs="宋体" w:hint="eastAsia"/>
          <w:kern w:val="0"/>
        </w:rPr>
        <w:t>。指导小组对研究生参加研究实践项目进行指导。</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本学科研究生培养实施中期淘汰</w:t>
      </w:r>
      <w:r w:rsidR="00502F7E" w:rsidRPr="00B37A22">
        <w:rPr>
          <w:rFonts w:ascii="仿宋" w:eastAsia="仿宋" w:hAnsi="宋体" w:cs="宋体" w:hint="eastAsia"/>
          <w:kern w:val="0"/>
        </w:rPr>
        <w:t>机制。</w:t>
      </w:r>
      <w:r w:rsidR="00E76931">
        <w:rPr>
          <w:rFonts w:ascii="仿宋" w:eastAsia="仿宋" w:hAnsi="宋体" w:cs="宋体" w:hint="eastAsia"/>
          <w:kern w:val="0"/>
        </w:rPr>
        <w:t>开题、</w:t>
      </w:r>
      <w:r w:rsidR="00502F7E" w:rsidRPr="00B37A22">
        <w:rPr>
          <w:rFonts w:ascii="仿宋" w:eastAsia="仿宋" w:hAnsi="宋体" w:cs="宋体" w:hint="eastAsia"/>
          <w:kern w:val="0"/>
        </w:rPr>
        <w:t>中期考核等培养环节中对于不具备继续培养潜力的研究生进行</w:t>
      </w:r>
      <w:r w:rsidRPr="00B37A22">
        <w:rPr>
          <w:rFonts w:ascii="仿宋" w:eastAsia="仿宋" w:hAnsi="宋体" w:cs="宋体" w:hint="eastAsia"/>
          <w:kern w:val="0"/>
        </w:rPr>
        <w:t>淘汰</w:t>
      </w:r>
      <w:r w:rsidR="00E76931">
        <w:rPr>
          <w:rFonts w:ascii="仿宋" w:eastAsia="仿宋" w:hAnsi="宋体" w:cs="宋体" w:hint="eastAsia"/>
          <w:kern w:val="0"/>
        </w:rPr>
        <w:t>。不符合博士培养要求的硕博连读生，</w:t>
      </w:r>
      <w:r w:rsidR="00F2730F">
        <w:rPr>
          <w:rFonts w:ascii="仿宋" w:eastAsia="仿宋" w:hAnsi="宋体" w:cs="宋体" w:hint="eastAsia"/>
          <w:kern w:val="0"/>
        </w:rPr>
        <w:t>但是</w:t>
      </w:r>
      <w:r w:rsidR="00E76931">
        <w:rPr>
          <w:rFonts w:ascii="仿宋" w:eastAsia="仿宋" w:hAnsi="宋体" w:cs="宋体" w:hint="eastAsia"/>
          <w:kern w:val="0"/>
        </w:rPr>
        <w:t>满足继续攻读硕士研究生要求的，可以继续按硕士研究生培养</w:t>
      </w:r>
      <w:r w:rsidRPr="00B37A22">
        <w:rPr>
          <w:rFonts w:ascii="仿宋" w:eastAsia="仿宋" w:hAnsi="宋体" w:cs="宋体"/>
          <w:kern w:val="0"/>
        </w:rPr>
        <w:t>。</w:t>
      </w:r>
    </w:p>
    <w:p w:rsidR="001A22F4" w:rsidRPr="00A938D4" w:rsidRDefault="00A45B20" w:rsidP="00AD6A97">
      <w:pPr>
        <w:widowControl/>
        <w:spacing w:line="540" w:lineRule="exact"/>
        <w:ind w:firstLineChars="200" w:firstLine="560"/>
        <w:rPr>
          <w:rFonts w:ascii="黑体" w:eastAsia="黑体" w:hAnsi="黑体"/>
          <w:sz w:val="29"/>
          <w:szCs w:val="29"/>
        </w:rPr>
      </w:pPr>
      <w:r>
        <w:rPr>
          <w:rFonts w:ascii="仿宋" w:eastAsia="仿宋" w:hAnsi="宋体" w:cs="宋体" w:hint="eastAsia"/>
          <w:kern w:val="0"/>
        </w:rPr>
        <w:t>本学科博士</w:t>
      </w:r>
      <w:r w:rsidR="00A33DA2">
        <w:rPr>
          <w:rFonts w:ascii="仿宋" w:eastAsia="仿宋" w:hAnsi="宋体" w:cs="宋体" w:hint="eastAsia"/>
          <w:kern w:val="0"/>
        </w:rPr>
        <w:t>研究</w:t>
      </w:r>
      <w:r w:rsidR="00945891">
        <w:rPr>
          <w:rFonts w:ascii="仿宋" w:eastAsia="仿宋" w:hAnsi="宋体" w:cs="宋体" w:hint="eastAsia"/>
          <w:kern w:val="0"/>
        </w:rPr>
        <w:t>生在</w:t>
      </w:r>
      <w:r w:rsidR="007F67CE">
        <w:rPr>
          <w:rFonts w:ascii="仿宋" w:eastAsia="仿宋" w:hAnsi="宋体" w:cs="宋体" w:hint="eastAsia"/>
          <w:kern w:val="0"/>
        </w:rPr>
        <w:t>申请答辩</w:t>
      </w:r>
      <w:r w:rsidR="001A22F4" w:rsidRPr="00B37A22">
        <w:rPr>
          <w:rFonts w:ascii="仿宋" w:eastAsia="仿宋" w:hAnsi="宋体" w:cs="宋体" w:hint="eastAsia"/>
          <w:kern w:val="0"/>
        </w:rPr>
        <w:t>前</w:t>
      </w:r>
      <w:r w:rsidR="00945891">
        <w:rPr>
          <w:rFonts w:ascii="仿宋" w:eastAsia="仿宋" w:hAnsi="宋体" w:cs="宋体" w:hint="eastAsia"/>
          <w:kern w:val="0"/>
        </w:rPr>
        <w:t>应达到教授委员会认定的学术水平</w:t>
      </w:r>
      <w:r w:rsidR="00D62837">
        <w:rPr>
          <w:rFonts w:ascii="仿宋" w:eastAsia="仿宋" w:hAnsi="宋体" w:cs="宋体" w:hint="eastAsia"/>
          <w:kern w:val="0"/>
        </w:rPr>
        <w:t>。</w:t>
      </w:r>
    </w:p>
    <w:p w:rsidR="001A22F4" w:rsidRPr="00A938D4" w:rsidRDefault="001A22F4" w:rsidP="00AD6A97">
      <w:pPr>
        <w:pStyle w:val="2"/>
        <w:widowControl/>
        <w:spacing w:before="312" w:after="156"/>
      </w:pPr>
      <w:r w:rsidRPr="00A938D4">
        <w:rPr>
          <w:rFonts w:hint="eastAsia"/>
        </w:rPr>
        <w:t>五、</w:t>
      </w:r>
      <w:r w:rsidRPr="00A938D4">
        <w:t>课程设置</w:t>
      </w:r>
      <w:r w:rsidRPr="00A938D4">
        <w:rPr>
          <w:rFonts w:hint="eastAsia"/>
        </w:rPr>
        <w:t>及学分要求</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总学分和各类别课程学分要求：</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博士研究生总学分17学分，其中公共学位课7学分，专业学位课6学分，专业选修课4学分。</w:t>
      </w:r>
    </w:p>
    <w:tbl>
      <w:tblPr>
        <w:tblW w:w="8947"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165"/>
        <w:gridCol w:w="1179"/>
        <w:gridCol w:w="746"/>
        <w:gridCol w:w="709"/>
        <w:gridCol w:w="1984"/>
        <w:gridCol w:w="1487"/>
      </w:tblGrid>
      <w:tr w:rsidR="00B37A22" w:rsidRPr="00A938D4" w:rsidTr="00FF1E71">
        <w:trPr>
          <w:trHeight w:val="680"/>
        </w:trPr>
        <w:tc>
          <w:tcPr>
            <w:tcW w:w="677" w:type="dxa"/>
            <w:tcBorders>
              <w:top w:val="single" w:sz="6" w:space="0" w:color="auto"/>
              <w:left w:val="single" w:sz="6" w:space="0" w:color="auto"/>
              <w:bottom w:val="single" w:sz="4" w:space="0" w:color="auto"/>
              <w:right w:val="single" w:sz="4" w:space="0" w:color="auto"/>
            </w:tcBorders>
            <w:vAlign w:val="center"/>
          </w:tcPr>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lastRenderedPageBreak/>
              <w:t>类别</w:t>
            </w:r>
          </w:p>
        </w:tc>
        <w:tc>
          <w:tcPr>
            <w:tcW w:w="2165" w:type="dxa"/>
            <w:tcBorders>
              <w:top w:val="single" w:sz="6" w:space="0" w:color="auto"/>
              <w:left w:val="single" w:sz="4" w:space="0" w:color="auto"/>
              <w:bottom w:val="single" w:sz="4" w:space="0" w:color="auto"/>
              <w:right w:val="single" w:sz="4" w:space="0" w:color="auto"/>
            </w:tcBorders>
            <w:vAlign w:val="center"/>
          </w:tcPr>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课程名称</w:t>
            </w:r>
          </w:p>
        </w:tc>
        <w:tc>
          <w:tcPr>
            <w:tcW w:w="1179" w:type="dxa"/>
            <w:tcBorders>
              <w:top w:val="single" w:sz="6" w:space="0" w:color="auto"/>
              <w:left w:val="single" w:sz="4" w:space="0" w:color="auto"/>
              <w:right w:val="single" w:sz="4" w:space="0" w:color="auto"/>
              <w:tr2bl w:val="single" w:sz="4" w:space="0" w:color="auto"/>
            </w:tcBorders>
            <w:vAlign w:val="center"/>
          </w:tcPr>
          <w:p w:rsidR="001A22F4" w:rsidRPr="00A938D4" w:rsidRDefault="001A22F4" w:rsidP="00AD6A97">
            <w:pPr>
              <w:widowControl/>
              <w:rPr>
                <w:rFonts w:ascii="黑体" w:eastAsia="黑体"/>
                <w:sz w:val="24"/>
                <w:szCs w:val="24"/>
              </w:rPr>
            </w:pPr>
            <w:r w:rsidRPr="00A938D4">
              <w:rPr>
                <w:rFonts w:ascii="黑体" w:eastAsia="黑体" w:hint="eastAsia"/>
                <w:sz w:val="24"/>
                <w:szCs w:val="24"/>
              </w:rPr>
              <w:t>周学时</w:t>
            </w:r>
          </w:p>
          <w:p w:rsidR="001A22F4" w:rsidRPr="00A938D4" w:rsidRDefault="001A22F4" w:rsidP="00AD6A97">
            <w:pPr>
              <w:widowControl/>
              <w:jc w:val="center"/>
              <w:rPr>
                <w:rFonts w:ascii="黑体" w:eastAsia="黑体"/>
                <w:sz w:val="24"/>
                <w:szCs w:val="24"/>
              </w:rPr>
            </w:pPr>
          </w:p>
          <w:p w:rsidR="001A22F4" w:rsidRPr="00A938D4" w:rsidRDefault="001A22F4" w:rsidP="00AD6A97">
            <w:pPr>
              <w:widowControl/>
              <w:ind w:firstLineChars="150" w:firstLine="360"/>
              <w:jc w:val="center"/>
              <w:rPr>
                <w:rFonts w:ascii="黑体" w:eastAsia="黑体"/>
                <w:sz w:val="24"/>
                <w:szCs w:val="24"/>
              </w:rPr>
            </w:pPr>
            <w:r w:rsidRPr="00A938D4">
              <w:rPr>
                <w:rFonts w:ascii="黑体" w:eastAsia="黑体" w:hint="eastAsia"/>
                <w:sz w:val="24"/>
                <w:szCs w:val="24"/>
              </w:rPr>
              <w:t>总学时</w:t>
            </w:r>
          </w:p>
        </w:tc>
        <w:tc>
          <w:tcPr>
            <w:tcW w:w="746" w:type="dxa"/>
            <w:tcBorders>
              <w:top w:val="single" w:sz="6" w:space="0" w:color="auto"/>
              <w:left w:val="single" w:sz="4" w:space="0" w:color="auto"/>
              <w:right w:val="single" w:sz="4" w:space="0" w:color="auto"/>
            </w:tcBorders>
            <w:vAlign w:val="center"/>
          </w:tcPr>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学分</w:t>
            </w:r>
          </w:p>
        </w:tc>
        <w:tc>
          <w:tcPr>
            <w:tcW w:w="709" w:type="dxa"/>
            <w:tcBorders>
              <w:top w:val="single" w:sz="6" w:space="0" w:color="auto"/>
              <w:left w:val="single" w:sz="4" w:space="0" w:color="auto"/>
              <w:right w:val="single" w:sz="4" w:space="0" w:color="auto"/>
            </w:tcBorders>
            <w:vAlign w:val="center"/>
          </w:tcPr>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开课学期</w:t>
            </w:r>
          </w:p>
        </w:tc>
        <w:tc>
          <w:tcPr>
            <w:tcW w:w="1984" w:type="dxa"/>
            <w:tcBorders>
              <w:top w:val="single" w:sz="6" w:space="0" w:color="auto"/>
              <w:left w:val="single" w:sz="4" w:space="0" w:color="auto"/>
              <w:right w:val="single" w:sz="4" w:space="0" w:color="auto"/>
            </w:tcBorders>
            <w:vAlign w:val="center"/>
          </w:tcPr>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任课教师</w:t>
            </w:r>
          </w:p>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（职称）</w:t>
            </w:r>
          </w:p>
        </w:tc>
        <w:tc>
          <w:tcPr>
            <w:tcW w:w="1487" w:type="dxa"/>
            <w:tcBorders>
              <w:top w:val="single" w:sz="6" w:space="0" w:color="auto"/>
              <w:left w:val="single" w:sz="4" w:space="0" w:color="auto"/>
              <w:right w:val="single" w:sz="6" w:space="0" w:color="auto"/>
            </w:tcBorders>
            <w:vAlign w:val="center"/>
          </w:tcPr>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备注</w:t>
            </w:r>
          </w:p>
        </w:tc>
      </w:tr>
      <w:tr w:rsidR="00B37A22" w:rsidRPr="00A938D4" w:rsidTr="00FF1E71">
        <w:trPr>
          <w:trHeight w:val="680"/>
        </w:trPr>
        <w:tc>
          <w:tcPr>
            <w:tcW w:w="677" w:type="dxa"/>
            <w:vMerge w:val="restart"/>
            <w:tcBorders>
              <w:top w:val="single" w:sz="4" w:space="0" w:color="auto"/>
              <w:left w:val="single" w:sz="6" w:space="0" w:color="auto"/>
            </w:tcBorders>
            <w:vAlign w:val="center"/>
          </w:tcPr>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公共学位课</w:t>
            </w:r>
          </w:p>
        </w:tc>
        <w:tc>
          <w:tcPr>
            <w:tcW w:w="2165" w:type="dxa"/>
            <w:tcBorders>
              <w:top w:val="single" w:sz="4" w:space="0" w:color="auto"/>
            </w:tcBorders>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外语（博）</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4/64</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4</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1</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研究生院安排</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中国马克思主义与当代（博）</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1</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研究生院安排</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马克思主义经典著作选读（博）</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1/16</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1</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1</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研究生院安排</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val="restart"/>
            <w:tcBorders>
              <w:left w:val="single" w:sz="6" w:space="0" w:color="auto"/>
            </w:tcBorders>
            <w:vAlign w:val="center"/>
          </w:tcPr>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专业学位课</w:t>
            </w:r>
          </w:p>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(必修6分)</w:t>
            </w:r>
          </w:p>
        </w:tc>
        <w:tc>
          <w:tcPr>
            <w:tcW w:w="2165" w:type="dxa"/>
            <w:vAlign w:val="center"/>
          </w:tcPr>
          <w:p w:rsidR="001A22F4" w:rsidRPr="00B37A22" w:rsidRDefault="006137CD" w:rsidP="00AD6A97">
            <w:pPr>
              <w:widowControl/>
              <w:autoSpaceDE w:val="0"/>
              <w:autoSpaceDN w:val="0"/>
              <w:adjustRightInd w:val="0"/>
              <w:jc w:val="center"/>
              <w:rPr>
                <w:rFonts w:ascii="仿宋" w:eastAsia="仿宋" w:hAnsi="宋体" w:cs="仿宋"/>
                <w:kern w:val="0"/>
                <w:sz w:val="24"/>
                <w:szCs w:val="24"/>
              </w:rPr>
            </w:pPr>
            <w:r>
              <w:rPr>
                <w:rFonts w:ascii="仿宋" w:eastAsia="仿宋" w:hAnsi="宋体" w:cs="仿宋" w:hint="eastAsia"/>
                <w:kern w:val="0"/>
                <w:sz w:val="24"/>
                <w:szCs w:val="24"/>
              </w:rPr>
              <w:t>应用数学</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3/48</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3</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1</w:t>
            </w:r>
          </w:p>
        </w:tc>
        <w:tc>
          <w:tcPr>
            <w:tcW w:w="1984" w:type="dxa"/>
            <w:vAlign w:val="center"/>
          </w:tcPr>
          <w:p w:rsidR="001A22F4" w:rsidRPr="00B37A22" w:rsidRDefault="006137CD" w:rsidP="007F67CE">
            <w:pPr>
              <w:widowControl/>
              <w:autoSpaceDE w:val="0"/>
              <w:autoSpaceDN w:val="0"/>
              <w:adjustRightInd w:val="0"/>
              <w:rPr>
                <w:rFonts w:ascii="仿宋" w:eastAsia="仿宋" w:hAnsi="宋体" w:cs="仿宋"/>
                <w:kern w:val="0"/>
                <w:sz w:val="24"/>
                <w:szCs w:val="24"/>
              </w:rPr>
            </w:pPr>
            <w:proofErr w:type="gramStart"/>
            <w:r>
              <w:rPr>
                <w:rFonts w:ascii="仿宋" w:eastAsia="仿宋" w:hAnsi="宋体" w:cs="仿宋" w:hint="eastAsia"/>
                <w:kern w:val="0"/>
                <w:sz w:val="24"/>
                <w:szCs w:val="24"/>
              </w:rPr>
              <w:t>侯宏旭</w:t>
            </w:r>
            <w:proofErr w:type="gramEnd"/>
            <w:r w:rsidR="007F67CE">
              <w:rPr>
                <w:rFonts w:ascii="仿宋" w:eastAsia="仿宋" w:hAnsi="宋体" w:cs="仿宋" w:hint="eastAsia"/>
                <w:kern w:val="0"/>
                <w:sz w:val="24"/>
                <w:szCs w:val="24"/>
              </w:rPr>
              <w:t>（教授）</w:t>
            </w:r>
            <w:r>
              <w:rPr>
                <w:rFonts w:ascii="仿宋" w:eastAsia="仿宋" w:hAnsi="宋体" w:cs="仿宋" w:hint="eastAsia"/>
                <w:kern w:val="0"/>
                <w:sz w:val="24"/>
                <w:szCs w:val="24"/>
              </w:rPr>
              <w:t>、王娟（副教授）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bookmarkStart w:id="0" w:name="_GoBack"/>
            <w:bookmarkEnd w:id="0"/>
          </w:p>
        </w:tc>
      </w:tr>
      <w:tr w:rsidR="00B37A22" w:rsidRPr="00A938D4" w:rsidTr="00366D2C">
        <w:trPr>
          <w:trHeight w:val="813"/>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算法与算法复杂性理论</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3/48</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3</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1</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王俊义（教授）、周建涛（教授）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val="restart"/>
            <w:tcBorders>
              <w:left w:val="single" w:sz="6" w:space="0" w:color="auto"/>
            </w:tcBorders>
            <w:vAlign w:val="center"/>
          </w:tcPr>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专业选修课</w:t>
            </w:r>
          </w:p>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（含跨学科课程）</w:t>
            </w:r>
          </w:p>
          <w:p w:rsidR="001A22F4" w:rsidRPr="00A938D4" w:rsidRDefault="001A22F4" w:rsidP="00AD6A97">
            <w:pPr>
              <w:widowControl/>
              <w:jc w:val="center"/>
              <w:rPr>
                <w:rFonts w:ascii="黑体" w:eastAsia="黑体"/>
                <w:sz w:val="24"/>
                <w:szCs w:val="24"/>
              </w:rPr>
            </w:pPr>
            <w:r w:rsidRPr="00A938D4">
              <w:rPr>
                <w:rFonts w:ascii="黑体" w:eastAsia="黑体" w:hint="eastAsia"/>
                <w:sz w:val="24"/>
                <w:szCs w:val="24"/>
              </w:rPr>
              <w:t>(4分)</w:t>
            </w: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高级机器学习</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高光来（教授）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智能</w:t>
            </w:r>
            <w:proofErr w:type="gramStart"/>
            <w:r w:rsidRPr="00B37A22">
              <w:rPr>
                <w:rFonts w:ascii="仿宋" w:eastAsia="仿宋" w:hAnsi="宋体" w:cs="仿宋" w:hint="eastAsia"/>
                <w:kern w:val="0"/>
                <w:sz w:val="24"/>
                <w:szCs w:val="24"/>
              </w:rPr>
              <w:t>交互与</w:t>
            </w:r>
            <w:proofErr w:type="gramEnd"/>
            <w:r w:rsidRPr="00B37A22">
              <w:rPr>
                <w:rFonts w:ascii="仿宋" w:eastAsia="仿宋" w:hAnsi="宋体" w:cs="仿宋" w:hint="eastAsia"/>
                <w:kern w:val="0"/>
                <w:sz w:val="24"/>
                <w:szCs w:val="24"/>
              </w:rPr>
              <w:t>语音信息处理</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1</w:t>
            </w:r>
          </w:p>
        </w:tc>
        <w:tc>
          <w:tcPr>
            <w:tcW w:w="1984" w:type="dxa"/>
            <w:vAlign w:val="center"/>
          </w:tcPr>
          <w:p w:rsidR="001A22F4" w:rsidRPr="00B37A22" w:rsidRDefault="001A22F4" w:rsidP="007F67CE">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张学良（教授）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计算机视觉</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张志斌（副教授）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计算语言学</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1</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roofErr w:type="gramStart"/>
            <w:r w:rsidRPr="00B37A22">
              <w:rPr>
                <w:rFonts w:ascii="仿宋" w:eastAsia="仿宋" w:hAnsi="宋体" w:cs="仿宋" w:hint="eastAsia"/>
                <w:kern w:val="0"/>
                <w:sz w:val="24"/>
                <w:szCs w:val="24"/>
              </w:rPr>
              <w:t>侯宏旭</w:t>
            </w:r>
            <w:proofErr w:type="gramEnd"/>
            <w:r w:rsidRPr="00B37A22">
              <w:rPr>
                <w:rFonts w:ascii="仿宋" w:eastAsia="仿宋" w:hAnsi="宋体" w:cs="仿宋" w:hint="eastAsia"/>
                <w:kern w:val="0"/>
                <w:sz w:val="24"/>
                <w:szCs w:val="24"/>
              </w:rPr>
              <w:t>（教授）、飞龙（副教授）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神经与认知计算</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1984" w:type="dxa"/>
            <w:vAlign w:val="center"/>
          </w:tcPr>
          <w:p w:rsidR="001A22F4" w:rsidRPr="00B37A22" w:rsidRDefault="007F67CE" w:rsidP="00AD6A97">
            <w:pPr>
              <w:widowControl/>
              <w:autoSpaceDE w:val="0"/>
              <w:autoSpaceDN w:val="0"/>
              <w:adjustRightInd w:val="0"/>
              <w:rPr>
                <w:rFonts w:ascii="仿宋" w:eastAsia="仿宋" w:hAnsi="宋体" w:cs="仿宋"/>
                <w:kern w:val="0"/>
                <w:sz w:val="24"/>
                <w:szCs w:val="24"/>
              </w:rPr>
            </w:pPr>
            <w:proofErr w:type="gramStart"/>
            <w:r>
              <w:rPr>
                <w:rFonts w:ascii="仿宋" w:eastAsia="仿宋" w:hAnsi="宋体" w:cs="仿宋" w:hint="eastAsia"/>
                <w:kern w:val="0"/>
                <w:sz w:val="24"/>
                <w:szCs w:val="24"/>
              </w:rPr>
              <w:t>魏宏喜</w:t>
            </w:r>
            <w:proofErr w:type="gramEnd"/>
            <w:r>
              <w:rPr>
                <w:rFonts w:ascii="仿宋" w:eastAsia="仿宋" w:hAnsi="宋体" w:cs="仿宋" w:hint="eastAsia"/>
                <w:kern w:val="0"/>
                <w:sz w:val="24"/>
                <w:szCs w:val="24"/>
              </w:rPr>
              <w:t>（</w:t>
            </w:r>
            <w:r w:rsidR="001A22F4" w:rsidRPr="00B37A22">
              <w:rPr>
                <w:rFonts w:ascii="仿宋" w:eastAsia="仿宋" w:hAnsi="宋体" w:cs="仿宋" w:hint="eastAsia"/>
                <w:kern w:val="0"/>
                <w:sz w:val="24"/>
                <w:szCs w:val="24"/>
              </w:rPr>
              <w:t>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高级形式化方法</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1</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周建涛（教授）、刘靖（副教授）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软件测试与分析</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2</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李华（教授）、孙涛（副教授）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proofErr w:type="gramStart"/>
            <w:r w:rsidRPr="00B37A22">
              <w:rPr>
                <w:rFonts w:ascii="仿宋" w:eastAsia="仿宋" w:hAnsi="宋体" w:cs="仿宋" w:hint="eastAsia"/>
                <w:kern w:val="0"/>
                <w:sz w:val="24"/>
                <w:szCs w:val="24"/>
              </w:rPr>
              <w:t>云计算</w:t>
            </w:r>
            <w:proofErr w:type="gramEnd"/>
            <w:r w:rsidRPr="00B37A22">
              <w:rPr>
                <w:rFonts w:ascii="仿宋" w:eastAsia="仿宋" w:hAnsi="宋体" w:cs="仿宋" w:hint="eastAsia"/>
                <w:kern w:val="0"/>
                <w:sz w:val="24"/>
                <w:szCs w:val="24"/>
              </w:rPr>
              <w:t>与虚拟化</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1</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刘靖（副教授）、周建涛（教授）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并行软件程序设计</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2</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孙涛（副教授）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vAlign w:val="center"/>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移动与无线网络</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1</w:t>
            </w:r>
          </w:p>
        </w:tc>
        <w:tc>
          <w:tcPr>
            <w:tcW w:w="1984" w:type="dxa"/>
            <w:vAlign w:val="center"/>
          </w:tcPr>
          <w:p w:rsidR="001A22F4" w:rsidRPr="00B37A22" w:rsidRDefault="001A22F4" w:rsidP="00AD6A97">
            <w:pPr>
              <w:widowControl/>
              <w:autoSpaceDE w:val="0"/>
              <w:autoSpaceDN w:val="0"/>
              <w:adjustRightInd w:val="0"/>
              <w:jc w:val="left"/>
              <w:rPr>
                <w:rFonts w:ascii="仿宋" w:eastAsia="仿宋" w:hAnsi="宋体" w:cs="仿宋"/>
                <w:kern w:val="0"/>
                <w:sz w:val="24"/>
                <w:szCs w:val="24"/>
              </w:rPr>
            </w:pPr>
            <w:r w:rsidRPr="00B37A22">
              <w:rPr>
                <w:rFonts w:ascii="仿宋" w:eastAsia="仿宋" w:hAnsi="宋体" w:cs="仿宋" w:hint="eastAsia"/>
                <w:kern w:val="0"/>
                <w:sz w:val="24"/>
                <w:szCs w:val="24"/>
              </w:rPr>
              <w:t>黄宝琦（教授）、马学彬（副教授）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互联网与信息安全</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2</w:t>
            </w:r>
          </w:p>
        </w:tc>
        <w:tc>
          <w:tcPr>
            <w:tcW w:w="1984" w:type="dxa"/>
            <w:vAlign w:val="center"/>
          </w:tcPr>
          <w:p w:rsidR="001A22F4" w:rsidRPr="00B37A22" w:rsidRDefault="001A22F4" w:rsidP="00AD6A97">
            <w:pPr>
              <w:widowControl/>
              <w:autoSpaceDE w:val="0"/>
              <w:autoSpaceDN w:val="0"/>
              <w:adjustRightInd w:val="0"/>
              <w:jc w:val="left"/>
              <w:rPr>
                <w:rFonts w:ascii="仿宋" w:eastAsia="仿宋" w:hAnsi="宋体" w:cs="仿宋"/>
                <w:kern w:val="0"/>
                <w:sz w:val="24"/>
                <w:szCs w:val="24"/>
              </w:rPr>
            </w:pPr>
            <w:r w:rsidRPr="00B37A22">
              <w:rPr>
                <w:rFonts w:ascii="仿宋" w:eastAsia="仿宋" w:hAnsi="宋体" w:cs="仿宋" w:hint="eastAsia"/>
                <w:kern w:val="0"/>
                <w:sz w:val="24"/>
                <w:szCs w:val="24"/>
              </w:rPr>
              <w:t>张俊星（教授）、敖腾河（副教授）</w:t>
            </w:r>
          </w:p>
        </w:tc>
        <w:tc>
          <w:tcPr>
            <w:tcW w:w="1487" w:type="dxa"/>
            <w:tcBorders>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计算机网络体系结构</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1</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r w:rsidRPr="00B37A22">
              <w:rPr>
                <w:rFonts w:ascii="仿宋" w:eastAsia="仿宋" w:hAnsi="宋体" w:cs="仿宋" w:hint="eastAsia"/>
                <w:kern w:val="0"/>
                <w:sz w:val="24"/>
                <w:szCs w:val="24"/>
              </w:rPr>
              <w:t>李茹</w:t>
            </w:r>
            <w:r w:rsidRPr="00B37A22">
              <w:rPr>
                <w:rFonts w:ascii="仿宋" w:eastAsia="仿宋" w:hAnsi="宋体" w:cs="仿宋"/>
                <w:kern w:val="0"/>
                <w:sz w:val="24"/>
                <w:szCs w:val="24"/>
              </w:rPr>
              <w:t>（教授）</w:t>
            </w:r>
          </w:p>
        </w:tc>
        <w:tc>
          <w:tcPr>
            <w:tcW w:w="1487" w:type="dxa"/>
            <w:tcBorders>
              <w:bottom w:val="single" w:sz="4" w:space="0" w:color="auto"/>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r w:rsidR="00B37A22" w:rsidRPr="00A938D4" w:rsidTr="00FF1E71">
        <w:trPr>
          <w:trHeight w:val="680"/>
        </w:trPr>
        <w:tc>
          <w:tcPr>
            <w:tcW w:w="677" w:type="dxa"/>
            <w:vMerge/>
            <w:tcBorders>
              <w:left w:val="single" w:sz="6" w:space="0" w:color="auto"/>
            </w:tcBorders>
          </w:tcPr>
          <w:p w:rsidR="001A22F4" w:rsidRPr="00A938D4" w:rsidRDefault="001A22F4" w:rsidP="00AD6A97">
            <w:pPr>
              <w:widowControl/>
              <w:jc w:val="center"/>
              <w:rPr>
                <w:rFonts w:ascii="黑体" w:eastAsia="黑体"/>
                <w:sz w:val="24"/>
                <w:szCs w:val="24"/>
              </w:rPr>
            </w:pPr>
          </w:p>
        </w:tc>
        <w:tc>
          <w:tcPr>
            <w:tcW w:w="2165"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hint="eastAsia"/>
                <w:kern w:val="0"/>
                <w:sz w:val="24"/>
                <w:szCs w:val="24"/>
              </w:rPr>
              <w:t>网络协议工程</w:t>
            </w:r>
          </w:p>
        </w:tc>
        <w:tc>
          <w:tcPr>
            <w:tcW w:w="117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2/32</w:t>
            </w:r>
          </w:p>
        </w:tc>
        <w:tc>
          <w:tcPr>
            <w:tcW w:w="746"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709" w:type="dxa"/>
            <w:vAlign w:val="center"/>
          </w:tcPr>
          <w:p w:rsidR="001A22F4" w:rsidRPr="00B37A22" w:rsidRDefault="001A22F4" w:rsidP="00AD6A97">
            <w:pPr>
              <w:widowControl/>
              <w:autoSpaceDE w:val="0"/>
              <w:autoSpaceDN w:val="0"/>
              <w:adjustRightInd w:val="0"/>
              <w:jc w:val="center"/>
              <w:rPr>
                <w:rFonts w:ascii="仿宋" w:eastAsia="仿宋" w:hAnsi="宋体" w:cs="仿宋"/>
                <w:kern w:val="0"/>
                <w:sz w:val="24"/>
                <w:szCs w:val="24"/>
              </w:rPr>
            </w:pPr>
            <w:r w:rsidRPr="00B37A22">
              <w:rPr>
                <w:rFonts w:ascii="仿宋" w:eastAsia="仿宋" w:hAnsi="宋体" w:cs="仿宋"/>
                <w:kern w:val="0"/>
                <w:sz w:val="24"/>
                <w:szCs w:val="24"/>
              </w:rPr>
              <w:t>2</w:t>
            </w:r>
          </w:p>
        </w:tc>
        <w:tc>
          <w:tcPr>
            <w:tcW w:w="1984" w:type="dxa"/>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roofErr w:type="gramStart"/>
            <w:r w:rsidRPr="00B37A22">
              <w:rPr>
                <w:rFonts w:ascii="仿宋" w:eastAsia="仿宋" w:hAnsi="宋体" w:cs="仿宋" w:hint="eastAsia"/>
                <w:kern w:val="0"/>
                <w:sz w:val="24"/>
                <w:szCs w:val="24"/>
              </w:rPr>
              <w:t>白翔宇</w:t>
            </w:r>
            <w:proofErr w:type="gramEnd"/>
            <w:r w:rsidRPr="00B37A22">
              <w:rPr>
                <w:rFonts w:ascii="仿宋" w:eastAsia="仿宋" w:hAnsi="宋体" w:cs="仿宋" w:hint="eastAsia"/>
                <w:kern w:val="0"/>
                <w:sz w:val="24"/>
                <w:szCs w:val="24"/>
              </w:rPr>
              <w:t>（教授）</w:t>
            </w:r>
          </w:p>
        </w:tc>
        <w:tc>
          <w:tcPr>
            <w:tcW w:w="1487" w:type="dxa"/>
            <w:tcBorders>
              <w:top w:val="single" w:sz="4" w:space="0" w:color="auto"/>
              <w:bottom w:val="single" w:sz="4" w:space="0" w:color="auto"/>
              <w:right w:val="single" w:sz="6" w:space="0" w:color="auto"/>
            </w:tcBorders>
            <w:vAlign w:val="center"/>
          </w:tcPr>
          <w:p w:rsidR="001A22F4" w:rsidRPr="00B37A22" w:rsidRDefault="001A22F4" w:rsidP="00AD6A97">
            <w:pPr>
              <w:widowControl/>
              <w:autoSpaceDE w:val="0"/>
              <w:autoSpaceDN w:val="0"/>
              <w:adjustRightInd w:val="0"/>
              <w:rPr>
                <w:rFonts w:ascii="仿宋" w:eastAsia="仿宋" w:hAnsi="宋体" w:cs="仿宋"/>
                <w:kern w:val="0"/>
                <w:sz w:val="24"/>
                <w:szCs w:val="24"/>
              </w:rPr>
            </w:pPr>
          </w:p>
        </w:tc>
      </w:tr>
    </w:tbl>
    <w:p w:rsidR="001A22F4" w:rsidRPr="00A938D4" w:rsidRDefault="001A22F4" w:rsidP="00AD6A97">
      <w:pPr>
        <w:pStyle w:val="2"/>
        <w:widowControl/>
        <w:spacing w:before="312" w:after="156"/>
      </w:pPr>
      <w:r w:rsidRPr="00A938D4">
        <w:rPr>
          <w:rFonts w:hint="eastAsia"/>
        </w:rPr>
        <w:t>六、论文环节</w:t>
      </w:r>
    </w:p>
    <w:p w:rsidR="001A22F4" w:rsidRPr="00B37A22" w:rsidRDefault="001A22F4" w:rsidP="00AD6A97">
      <w:pPr>
        <w:keepNext/>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kern w:val="0"/>
        </w:rPr>
        <w:t>1．开题</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kern w:val="0"/>
        </w:rPr>
        <w:t>研究生</w:t>
      </w:r>
      <w:r w:rsidRPr="00B37A22">
        <w:rPr>
          <w:rFonts w:ascii="仿宋" w:eastAsia="仿宋" w:hAnsi="宋体" w:cs="宋体" w:hint="eastAsia"/>
          <w:kern w:val="0"/>
        </w:rPr>
        <w:t>至少须</w:t>
      </w:r>
      <w:r w:rsidRPr="00B37A22">
        <w:rPr>
          <w:rFonts w:ascii="仿宋" w:eastAsia="仿宋" w:hAnsi="宋体" w:cs="宋体"/>
          <w:kern w:val="0"/>
        </w:rPr>
        <w:t>阅读</w:t>
      </w:r>
      <w:r w:rsidRPr="00B37A22">
        <w:rPr>
          <w:rFonts w:ascii="仿宋" w:eastAsia="仿宋" w:hAnsi="宋体" w:cs="宋体" w:hint="eastAsia"/>
          <w:kern w:val="0"/>
        </w:rPr>
        <w:t>与毕业论文题目相关的</w:t>
      </w:r>
      <w:r w:rsidRPr="00B37A22">
        <w:rPr>
          <w:rFonts w:ascii="仿宋" w:eastAsia="仿宋" w:hAnsi="宋体" w:cs="宋体"/>
          <w:kern w:val="0"/>
        </w:rPr>
        <w:t>文献60</w:t>
      </w:r>
      <w:r w:rsidRPr="00B37A22">
        <w:rPr>
          <w:rFonts w:ascii="仿宋" w:eastAsia="仿宋" w:hAnsi="宋体" w:cs="宋体" w:hint="eastAsia"/>
          <w:kern w:val="0"/>
        </w:rPr>
        <w:t>篇，其中外文文献不少于70%。</w:t>
      </w:r>
      <w:r w:rsidRPr="00B37A22">
        <w:rPr>
          <w:rFonts w:ascii="仿宋" w:eastAsia="仿宋" w:hAnsi="宋体" w:cs="宋体"/>
          <w:kern w:val="0"/>
        </w:rPr>
        <w:t>开题报告应论述学位论文选题依据、研究方案、预期目标与成果、工作计划等关键问题。</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博</w:t>
      </w:r>
      <w:r w:rsidRPr="00B37A22">
        <w:rPr>
          <w:rFonts w:ascii="仿宋" w:eastAsia="仿宋" w:hAnsi="宋体" w:cs="宋体"/>
          <w:kern w:val="0"/>
        </w:rPr>
        <w:t>士研究生</w:t>
      </w:r>
      <w:r w:rsidRPr="00B37A22">
        <w:rPr>
          <w:rFonts w:ascii="仿宋" w:eastAsia="仿宋" w:hAnsi="宋体" w:cs="宋体" w:hint="eastAsia"/>
          <w:kern w:val="0"/>
        </w:rPr>
        <w:t>一般</w:t>
      </w:r>
      <w:r w:rsidRPr="00B37A22">
        <w:rPr>
          <w:rFonts w:ascii="仿宋" w:eastAsia="仿宋" w:hAnsi="宋体" w:cs="宋体"/>
          <w:kern w:val="0"/>
        </w:rPr>
        <w:t>在第3学期完成开题报告，</w:t>
      </w:r>
      <w:r w:rsidRPr="00B37A22">
        <w:rPr>
          <w:rFonts w:ascii="仿宋" w:eastAsia="仿宋" w:hAnsi="宋体" w:cs="宋体" w:hint="eastAsia"/>
          <w:kern w:val="0"/>
        </w:rPr>
        <w:t>硕博连读</w:t>
      </w:r>
      <w:proofErr w:type="gramStart"/>
      <w:r w:rsidRPr="00B37A22">
        <w:rPr>
          <w:rFonts w:ascii="仿宋" w:eastAsia="仿宋" w:hAnsi="宋体" w:cs="宋体" w:hint="eastAsia"/>
          <w:kern w:val="0"/>
        </w:rPr>
        <w:t>生一般在转博后</w:t>
      </w:r>
      <w:proofErr w:type="gramEnd"/>
      <w:r w:rsidRPr="00B37A22">
        <w:rPr>
          <w:rFonts w:ascii="仿宋" w:eastAsia="仿宋" w:hAnsi="宋体" w:cs="宋体" w:hint="eastAsia"/>
          <w:kern w:val="0"/>
        </w:rPr>
        <w:t>第2学期完成开题报告</w:t>
      </w:r>
      <w:r w:rsidRPr="00B37A22">
        <w:rPr>
          <w:rFonts w:ascii="仿宋" w:eastAsia="仿宋" w:hAnsi="宋体" w:cs="宋体"/>
          <w:kern w:val="0"/>
        </w:rPr>
        <w:t>。</w:t>
      </w:r>
      <w:r w:rsidRPr="00B37A22">
        <w:rPr>
          <w:rFonts w:ascii="仿宋" w:eastAsia="仿宋" w:hAnsi="宋体" w:cs="宋体" w:hint="eastAsia"/>
          <w:kern w:val="0"/>
        </w:rPr>
        <w:t>博士</w:t>
      </w:r>
      <w:r w:rsidRPr="00B37A22">
        <w:rPr>
          <w:rFonts w:ascii="仿宋" w:eastAsia="仿宋" w:hAnsi="宋体" w:cs="宋体"/>
          <w:kern w:val="0"/>
        </w:rPr>
        <w:t>生开题由</w:t>
      </w:r>
      <w:r w:rsidRPr="00B37A22">
        <w:rPr>
          <w:rFonts w:ascii="仿宋" w:eastAsia="仿宋" w:hAnsi="宋体" w:cs="宋体" w:hint="eastAsia"/>
          <w:kern w:val="0"/>
        </w:rPr>
        <w:t>学科各方向</w:t>
      </w:r>
      <w:r w:rsidRPr="00B37A22">
        <w:rPr>
          <w:rFonts w:ascii="仿宋" w:eastAsia="仿宋" w:hAnsi="宋体" w:cs="宋体"/>
          <w:kern w:val="0"/>
        </w:rPr>
        <w:t>组织，</w:t>
      </w:r>
      <w:r w:rsidRPr="00B37A22">
        <w:rPr>
          <w:rFonts w:ascii="仿宋" w:eastAsia="仿宋" w:hAnsi="宋体" w:cs="宋体" w:hint="eastAsia"/>
          <w:kern w:val="0"/>
        </w:rPr>
        <w:t>由5</w:t>
      </w:r>
      <w:r w:rsidRPr="00B37A22">
        <w:rPr>
          <w:rFonts w:ascii="仿宋" w:eastAsia="仿宋" w:hAnsi="宋体" w:cs="宋体"/>
          <w:kern w:val="0"/>
        </w:rPr>
        <w:t>名</w:t>
      </w:r>
      <w:r w:rsidRPr="00B37A22">
        <w:rPr>
          <w:rFonts w:ascii="仿宋" w:eastAsia="仿宋" w:hAnsi="宋体" w:cs="宋体" w:hint="eastAsia"/>
          <w:kern w:val="0"/>
        </w:rPr>
        <w:t>以上</w:t>
      </w:r>
      <w:r w:rsidRPr="00B37A22">
        <w:rPr>
          <w:rFonts w:ascii="仿宋" w:eastAsia="仿宋" w:hAnsi="宋体" w:cs="宋体"/>
          <w:kern w:val="0"/>
        </w:rPr>
        <w:t>本学科或相</w:t>
      </w:r>
      <w:r w:rsidRPr="00B37A22">
        <w:rPr>
          <w:rFonts w:ascii="仿宋" w:eastAsia="仿宋" w:hAnsi="宋体" w:cs="宋体" w:hint="eastAsia"/>
          <w:kern w:val="0"/>
        </w:rPr>
        <w:t>关</w:t>
      </w:r>
      <w:r w:rsidRPr="00B37A22">
        <w:rPr>
          <w:rFonts w:ascii="仿宋" w:eastAsia="仿宋" w:hAnsi="宋体" w:cs="宋体"/>
          <w:kern w:val="0"/>
        </w:rPr>
        <w:t>学科教授</w:t>
      </w:r>
      <w:r w:rsidRPr="00B37A22">
        <w:rPr>
          <w:rFonts w:ascii="仿宋" w:eastAsia="仿宋" w:hAnsi="宋体" w:cs="宋体" w:hint="eastAsia"/>
          <w:kern w:val="0"/>
        </w:rPr>
        <w:t>、副教授</w:t>
      </w:r>
      <w:r w:rsidRPr="00B37A22">
        <w:rPr>
          <w:rFonts w:ascii="仿宋" w:eastAsia="仿宋" w:hAnsi="宋体" w:cs="宋体"/>
          <w:kern w:val="0"/>
        </w:rPr>
        <w:t>参加，</w:t>
      </w:r>
      <w:r w:rsidRPr="00B37A22">
        <w:rPr>
          <w:rFonts w:ascii="仿宋" w:eastAsia="仿宋" w:hAnsi="宋体" w:cs="宋体" w:hint="eastAsia"/>
          <w:kern w:val="0"/>
        </w:rPr>
        <w:t>其中博导不少于3人。导师无特殊情况应参加所指导学生的开题。</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博</w:t>
      </w:r>
      <w:r w:rsidRPr="00B37A22">
        <w:rPr>
          <w:rFonts w:ascii="仿宋" w:eastAsia="仿宋" w:hAnsi="宋体" w:cs="宋体"/>
          <w:kern w:val="0"/>
        </w:rPr>
        <w:t>士研究生在第8学期</w:t>
      </w:r>
      <w:r w:rsidR="00400DBE" w:rsidRPr="00B37A22">
        <w:rPr>
          <w:rFonts w:ascii="仿宋" w:eastAsia="仿宋" w:hAnsi="宋体" w:cs="宋体" w:hint="eastAsia"/>
          <w:kern w:val="0"/>
        </w:rPr>
        <w:t>仍未能完成开题，或者两次开题不通过的，按照学校相关规定终</w:t>
      </w:r>
      <w:r w:rsidRPr="00B37A22">
        <w:rPr>
          <w:rFonts w:ascii="仿宋" w:eastAsia="仿宋" w:hAnsi="宋体" w:cs="宋体" w:hint="eastAsia"/>
          <w:kern w:val="0"/>
        </w:rPr>
        <w:t>止学业。</w:t>
      </w:r>
    </w:p>
    <w:p w:rsidR="007F67CE" w:rsidRPr="00B37A22" w:rsidRDefault="001A22F4" w:rsidP="007F67CE">
      <w:pPr>
        <w:keepNext/>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kern w:val="0"/>
        </w:rPr>
        <w:t>2．中期考核</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kern w:val="0"/>
        </w:rPr>
        <w:t>中期考核是检查研究生个人综合能力及学位论文进展状况、</w:t>
      </w:r>
      <w:r w:rsidR="0037635E" w:rsidRPr="00B37A22">
        <w:rPr>
          <w:rFonts w:ascii="仿宋" w:eastAsia="仿宋" w:hAnsi="宋体" w:cs="宋体"/>
          <w:kern w:val="0"/>
        </w:rPr>
        <w:t>指导研究生把握学位论文方向、提高学位论文质量的必要环节。</w:t>
      </w:r>
      <w:r w:rsidRPr="00B37A22">
        <w:rPr>
          <w:rFonts w:ascii="仿宋" w:eastAsia="仿宋" w:hAnsi="宋体" w:cs="宋体" w:hint="eastAsia"/>
          <w:kern w:val="0"/>
        </w:rPr>
        <w:t>博士</w:t>
      </w:r>
      <w:r w:rsidRPr="00B37A22">
        <w:rPr>
          <w:rFonts w:ascii="仿宋" w:eastAsia="仿宋" w:hAnsi="宋体" w:cs="宋体"/>
          <w:kern w:val="0"/>
        </w:rPr>
        <w:t>研究生中期考核</w:t>
      </w:r>
      <w:r w:rsidRPr="00B37A22">
        <w:rPr>
          <w:rFonts w:ascii="仿宋" w:eastAsia="仿宋" w:hAnsi="宋体" w:cs="宋体" w:hint="eastAsia"/>
          <w:kern w:val="0"/>
        </w:rPr>
        <w:t>一般</w:t>
      </w:r>
      <w:r w:rsidRPr="00B37A22">
        <w:rPr>
          <w:rFonts w:ascii="仿宋" w:eastAsia="仿宋" w:hAnsi="宋体" w:cs="宋体"/>
          <w:kern w:val="0"/>
        </w:rPr>
        <w:t>在</w:t>
      </w:r>
      <w:proofErr w:type="gramStart"/>
      <w:r w:rsidRPr="00B37A22">
        <w:rPr>
          <w:rFonts w:ascii="仿宋" w:eastAsia="仿宋" w:hAnsi="宋体" w:cs="宋体" w:hint="eastAsia"/>
          <w:kern w:val="0"/>
        </w:rPr>
        <w:t>第4学</w:t>
      </w:r>
      <w:proofErr w:type="gramEnd"/>
      <w:r w:rsidRPr="00B37A22">
        <w:rPr>
          <w:rFonts w:ascii="仿宋" w:eastAsia="仿宋" w:hAnsi="宋体" w:cs="宋体" w:hint="eastAsia"/>
          <w:kern w:val="0"/>
        </w:rPr>
        <w:t>期末</w:t>
      </w:r>
      <w:r w:rsidRPr="00B37A22">
        <w:rPr>
          <w:rFonts w:ascii="仿宋" w:eastAsia="仿宋" w:hAnsi="宋体" w:cs="宋体"/>
          <w:kern w:val="0"/>
        </w:rPr>
        <w:t>进行。</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本学科中期考核采用研究生书面进展报告与评议组评议的方式进行</w:t>
      </w:r>
      <w:r w:rsidRPr="00B37A22">
        <w:rPr>
          <w:rFonts w:ascii="仿宋" w:eastAsia="仿宋" w:hAnsi="宋体" w:cs="宋体"/>
          <w:kern w:val="0"/>
        </w:rPr>
        <w:t>。</w:t>
      </w:r>
      <w:r w:rsidRPr="00B37A22">
        <w:rPr>
          <w:rFonts w:ascii="仿宋" w:eastAsia="仿宋" w:hAnsi="宋体" w:cs="宋体" w:hint="eastAsia"/>
          <w:kern w:val="0"/>
        </w:rPr>
        <w:t>研究生对开</w:t>
      </w:r>
      <w:proofErr w:type="gramStart"/>
      <w:r w:rsidRPr="00B37A22">
        <w:rPr>
          <w:rFonts w:ascii="仿宋" w:eastAsia="仿宋" w:hAnsi="宋体" w:cs="宋体" w:hint="eastAsia"/>
          <w:kern w:val="0"/>
        </w:rPr>
        <w:t>题以后</w:t>
      </w:r>
      <w:proofErr w:type="gramEnd"/>
      <w:r w:rsidRPr="00B37A22">
        <w:rPr>
          <w:rFonts w:ascii="仿宋" w:eastAsia="仿宋" w:hAnsi="宋体" w:cs="宋体" w:hint="eastAsia"/>
          <w:kern w:val="0"/>
        </w:rPr>
        <w:t>课题研究进展进行总结，重点阐述课题进展情况和阶段性成果。评议重点依据研究生课程学习情况和学位论文进展情况对研究生继续培养潜力进行评价。学院教授委员会（</w:t>
      </w:r>
      <w:r w:rsidR="002A5AA5" w:rsidRPr="00B37A22">
        <w:rPr>
          <w:rFonts w:ascii="仿宋" w:eastAsia="仿宋" w:hAnsi="宋体" w:cs="宋体" w:hint="eastAsia"/>
          <w:kern w:val="0"/>
        </w:rPr>
        <w:t>学位分委会）评议认为</w:t>
      </w:r>
      <w:r w:rsidR="00F14FF2" w:rsidRPr="00B37A22">
        <w:rPr>
          <w:rFonts w:ascii="仿宋" w:eastAsia="仿宋" w:hAnsi="宋体" w:cs="宋体" w:hint="eastAsia"/>
          <w:kern w:val="0"/>
        </w:rPr>
        <w:t>不具备继续培养潜力的，按照学校相关规定终</w:t>
      </w:r>
      <w:r w:rsidRPr="00B37A22">
        <w:rPr>
          <w:rFonts w:ascii="仿宋" w:eastAsia="仿宋" w:hAnsi="宋体" w:cs="宋体" w:hint="eastAsia"/>
          <w:kern w:val="0"/>
        </w:rPr>
        <w:t>止</w:t>
      </w:r>
      <w:r w:rsidR="002A5AA5" w:rsidRPr="00B37A22">
        <w:rPr>
          <w:rFonts w:ascii="仿宋" w:eastAsia="仿宋" w:hAnsi="宋体" w:cs="宋体" w:hint="eastAsia"/>
          <w:kern w:val="0"/>
        </w:rPr>
        <w:t>其</w:t>
      </w:r>
      <w:r w:rsidRPr="00B37A22">
        <w:rPr>
          <w:rFonts w:ascii="仿宋" w:eastAsia="仿宋" w:hAnsi="宋体" w:cs="宋体" w:hint="eastAsia"/>
          <w:kern w:val="0"/>
        </w:rPr>
        <w:t>学业。</w:t>
      </w:r>
    </w:p>
    <w:p w:rsidR="001A22F4" w:rsidRPr="00B37A22" w:rsidRDefault="001A22F4" w:rsidP="00AD6A97">
      <w:pPr>
        <w:keepNext/>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kern w:val="0"/>
        </w:rPr>
        <w:t>3．学术活动</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kern w:val="0"/>
        </w:rPr>
        <w:t>研究生学习期间须参加各种学术活动，并填写学术活动记录表，记录学术活动内容和收获。</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lastRenderedPageBreak/>
        <w:t>博</w:t>
      </w:r>
      <w:r w:rsidRPr="00B37A22">
        <w:rPr>
          <w:rFonts w:ascii="仿宋" w:eastAsia="仿宋" w:hAnsi="宋体" w:cs="宋体"/>
          <w:kern w:val="0"/>
        </w:rPr>
        <w:t>士生至少参加10次本学科及相关学科的国际或国内学术活动，</w:t>
      </w:r>
      <w:r w:rsidRPr="00B37A22">
        <w:rPr>
          <w:rFonts w:ascii="仿宋" w:eastAsia="仿宋" w:hAnsi="宋体" w:cs="宋体" w:hint="eastAsia"/>
          <w:kern w:val="0"/>
        </w:rPr>
        <w:t>并至少完成1次全学科范围内的</w:t>
      </w:r>
      <w:r w:rsidRPr="00B37A22">
        <w:rPr>
          <w:rFonts w:ascii="仿宋" w:eastAsia="仿宋" w:hAnsi="宋体" w:cs="宋体"/>
          <w:kern w:val="0"/>
        </w:rPr>
        <w:t>学术报告。</w:t>
      </w:r>
    </w:p>
    <w:p w:rsidR="001A22F4" w:rsidRPr="00B37A22" w:rsidRDefault="001A22F4" w:rsidP="00AD6A97">
      <w:pPr>
        <w:keepNext/>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kern w:val="0"/>
        </w:rPr>
        <w:t>4</w:t>
      </w:r>
      <w:r w:rsidRPr="00B37A22">
        <w:rPr>
          <w:rFonts w:ascii="仿宋" w:eastAsia="仿宋" w:hAnsi="宋体" w:cs="宋体" w:hint="eastAsia"/>
          <w:kern w:val="0"/>
        </w:rPr>
        <w:t>．</w:t>
      </w:r>
      <w:r w:rsidRPr="00B37A22">
        <w:rPr>
          <w:rFonts w:ascii="仿宋" w:eastAsia="仿宋" w:hAnsi="宋体" w:cs="宋体"/>
          <w:kern w:val="0"/>
        </w:rPr>
        <w:t>实践环节</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博士</w:t>
      </w:r>
      <w:r w:rsidR="000E7D34" w:rsidRPr="00B37A22">
        <w:rPr>
          <w:rFonts w:ascii="仿宋" w:eastAsia="仿宋" w:hAnsi="宋体" w:cs="宋体"/>
          <w:kern w:val="0"/>
        </w:rPr>
        <w:t>研究生在学期间</w:t>
      </w:r>
      <w:r w:rsidR="000E7D34" w:rsidRPr="00B37A22">
        <w:rPr>
          <w:rFonts w:ascii="仿宋" w:eastAsia="仿宋" w:hAnsi="宋体" w:cs="宋体" w:hint="eastAsia"/>
          <w:kern w:val="0"/>
        </w:rPr>
        <w:t>须</w:t>
      </w:r>
      <w:r w:rsidRPr="00B37A22">
        <w:rPr>
          <w:rFonts w:ascii="仿宋" w:eastAsia="仿宋" w:hAnsi="宋体" w:cs="宋体"/>
          <w:kern w:val="0"/>
        </w:rPr>
        <w:t>在校内</w:t>
      </w:r>
      <w:r w:rsidR="008733F5" w:rsidRPr="00B37A22">
        <w:rPr>
          <w:rFonts w:ascii="仿宋" w:eastAsia="仿宋" w:hAnsi="宋体" w:cs="宋体"/>
          <w:kern w:val="0"/>
        </w:rPr>
        <w:t>、</w:t>
      </w:r>
      <w:r w:rsidRPr="00B37A22">
        <w:rPr>
          <w:rFonts w:ascii="仿宋" w:eastAsia="仿宋" w:hAnsi="宋体" w:cs="宋体"/>
          <w:kern w:val="0"/>
        </w:rPr>
        <w:t>外有条件的实践单位或部门进行实习、实践环节训练，实习实践时间由导师安排。</w:t>
      </w:r>
      <w:r w:rsidRPr="00B37A22">
        <w:rPr>
          <w:rFonts w:ascii="仿宋" w:eastAsia="仿宋" w:hAnsi="宋体" w:cs="宋体" w:hint="eastAsia"/>
          <w:kern w:val="0"/>
        </w:rPr>
        <w:t>实践内容应为学科相关的技术性、研究性工作，工作量应该饱满。</w:t>
      </w:r>
    </w:p>
    <w:p w:rsidR="001A22F4" w:rsidRPr="00A938D4" w:rsidRDefault="001A22F4" w:rsidP="00AD6A97">
      <w:pPr>
        <w:pStyle w:val="2"/>
        <w:widowControl/>
        <w:spacing w:before="312" w:after="156"/>
      </w:pPr>
      <w:r w:rsidRPr="00A938D4">
        <w:rPr>
          <w:rFonts w:hint="eastAsia"/>
        </w:rPr>
        <w:t>七、学位论文</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本学科博士</w:t>
      </w:r>
      <w:r w:rsidRPr="00B37A22">
        <w:rPr>
          <w:rFonts w:ascii="仿宋" w:eastAsia="仿宋" w:hAnsi="宋体" w:cs="宋体"/>
          <w:kern w:val="0"/>
        </w:rPr>
        <w:t>研究生课题研究时间不少于2年，博士学位论文应当表明作者具有独立从事科学研究工作的能力，并在科学或专门技术上做出创造性的成果。</w:t>
      </w:r>
      <w:r w:rsidRPr="00B37A22">
        <w:rPr>
          <w:rFonts w:ascii="仿宋" w:eastAsia="仿宋" w:hAnsi="宋体" w:cs="宋体" w:hint="eastAsia"/>
          <w:kern w:val="0"/>
        </w:rPr>
        <w:t>博士学位论文</w:t>
      </w:r>
      <w:proofErr w:type="gramStart"/>
      <w:r w:rsidR="00A51392" w:rsidRPr="00B37A22">
        <w:rPr>
          <w:rFonts w:ascii="仿宋" w:eastAsia="仿宋" w:hAnsi="宋体" w:cs="宋体" w:hint="eastAsia"/>
          <w:kern w:val="0"/>
        </w:rPr>
        <w:t>应文字</w:t>
      </w:r>
      <w:proofErr w:type="gramEnd"/>
      <w:r w:rsidR="00A51392" w:rsidRPr="00B37A22">
        <w:rPr>
          <w:rFonts w:ascii="仿宋" w:eastAsia="仿宋" w:hAnsi="宋体" w:cs="宋体" w:hint="eastAsia"/>
          <w:kern w:val="0"/>
        </w:rPr>
        <w:t>通顺、内容饱满、</w:t>
      </w:r>
      <w:r w:rsidRPr="00B37A22">
        <w:rPr>
          <w:rFonts w:ascii="仿宋" w:eastAsia="仿宋" w:hAnsi="宋体" w:cs="宋体" w:hint="eastAsia"/>
          <w:kern w:val="0"/>
        </w:rPr>
        <w:t>逻辑性强，最低字数不少于6万字。</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kern w:val="0"/>
        </w:rPr>
        <w:t>研究生</w:t>
      </w:r>
      <w:r w:rsidRPr="00B37A22">
        <w:rPr>
          <w:rFonts w:ascii="仿宋" w:eastAsia="仿宋" w:hAnsi="宋体" w:cs="宋体" w:hint="eastAsia"/>
          <w:kern w:val="0"/>
        </w:rPr>
        <w:t>完成了</w:t>
      </w:r>
      <w:r w:rsidRPr="00B37A22">
        <w:rPr>
          <w:rFonts w:ascii="仿宋" w:eastAsia="仿宋" w:hAnsi="宋体" w:cs="宋体"/>
          <w:kern w:val="0"/>
        </w:rPr>
        <w:t>培养计划所</w:t>
      </w:r>
      <w:r w:rsidRPr="00B37A22">
        <w:rPr>
          <w:rFonts w:ascii="仿宋" w:eastAsia="仿宋" w:hAnsi="宋体" w:cs="宋体" w:hint="eastAsia"/>
          <w:kern w:val="0"/>
        </w:rPr>
        <w:t>要求</w:t>
      </w:r>
      <w:r w:rsidRPr="00B37A22">
        <w:rPr>
          <w:rFonts w:ascii="仿宋" w:eastAsia="仿宋" w:hAnsi="宋体" w:cs="宋体"/>
          <w:kern w:val="0"/>
        </w:rPr>
        <w:t>学分，并通过论文答辩，则准予毕业；经</w:t>
      </w:r>
      <w:r w:rsidRPr="00B37A22">
        <w:rPr>
          <w:rFonts w:ascii="仿宋" w:eastAsia="仿宋" w:hAnsi="宋体" w:cs="宋体" w:hint="eastAsia"/>
          <w:kern w:val="0"/>
        </w:rPr>
        <w:t>学院</w:t>
      </w:r>
      <w:r w:rsidRPr="00B37A22">
        <w:rPr>
          <w:rFonts w:ascii="仿宋" w:eastAsia="仿宋" w:hAnsi="宋体" w:cs="宋体"/>
          <w:kern w:val="0"/>
        </w:rPr>
        <w:t>学位</w:t>
      </w:r>
      <w:proofErr w:type="gramStart"/>
      <w:r w:rsidRPr="00B37A22">
        <w:rPr>
          <w:rFonts w:ascii="仿宋" w:eastAsia="仿宋" w:hAnsi="宋体" w:cs="宋体"/>
          <w:kern w:val="0"/>
        </w:rPr>
        <w:t>评定分</w:t>
      </w:r>
      <w:proofErr w:type="gramEnd"/>
      <w:r w:rsidRPr="00B37A22">
        <w:rPr>
          <w:rFonts w:ascii="仿宋" w:eastAsia="仿宋" w:hAnsi="宋体" w:cs="宋体"/>
          <w:kern w:val="0"/>
        </w:rPr>
        <w:t>委员会审核，</w:t>
      </w:r>
      <w:proofErr w:type="gramStart"/>
      <w:r w:rsidRPr="00B37A22">
        <w:rPr>
          <w:rFonts w:ascii="仿宋" w:eastAsia="仿宋" w:hAnsi="宋体" w:cs="宋体"/>
          <w:kern w:val="0"/>
        </w:rPr>
        <w:t>报校学位</w:t>
      </w:r>
      <w:proofErr w:type="gramEnd"/>
      <w:r w:rsidRPr="00B37A22">
        <w:rPr>
          <w:rFonts w:ascii="仿宋" w:eastAsia="仿宋" w:hAnsi="宋体" w:cs="宋体"/>
          <w:kern w:val="0"/>
        </w:rPr>
        <w:t>评定委员会讨论通过后授予学位。学位授予按照《</w:t>
      </w:r>
      <w:r w:rsidRPr="00B37A22">
        <w:rPr>
          <w:rFonts w:ascii="仿宋" w:eastAsia="仿宋" w:hAnsi="宋体" w:cs="宋体" w:hint="eastAsia"/>
          <w:kern w:val="0"/>
        </w:rPr>
        <w:t>内蒙古</w:t>
      </w:r>
      <w:r w:rsidRPr="00B37A22">
        <w:rPr>
          <w:rFonts w:ascii="仿宋" w:eastAsia="仿宋" w:hAnsi="宋体" w:cs="宋体"/>
          <w:kern w:val="0"/>
        </w:rPr>
        <w:t>大学学位授予工作实施细则》及学位管理相关文件执行。</w:t>
      </w:r>
    </w:p>
    <w:p w:rsidR="001A22F4" w:rsidRPr="00A938D4" w:rsidRDefault="001A22F4" w:rsidP="00AD6A97">
      <w:pPr>
        <w:pStyle w:val="2"/>
        <w:widowControl/>
        <w:spacing w:before="312" w:after="156"/>
      </w:pPr>
      <w:r w:rsidRPr="00A938D4">
        <w:rPr>
          <w:rFonts w:hint="eastAsia"/>
        </w:rPr>
        <w:t>八、个人培养计划</w:t>
      </w:r>
    </w:p>
    <w:p w:rsidR="001A22F4" w:rsidRPr="00B37A22" w:rsidRDefault="001A22F4" w:rsidP="00AD6A97">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个人培养计划是对研究生进行培养和毕业资格审查的主要依据。个人培养计划一旦确定，就应严格遵守。在实施培养计划过程中，如果确有特殊原因而提出修改者，应由本人提出申请、导师同意、学院主管负责人签字后报研究生院同意，方可进行修改。</w:t>
      </w:r>
    </w:p>
    <w:p w:rsidR="00AA5BDF" w:rsidRPr="00B37A22" w:rsidRDefault="00B26C11" w:rsidP="0053133A">
      <w:pPr>
        <w:widowControl/>
        <w:adjustRightInd w:val="0"/>
        <w:snapToGrid w:val="0"/>
        <w:spacing w:line="480" w:lineRule="exact"/>
        <w:ind w:firstLineChars="202" w:firstLine="566"/>
        <w:rPr>
          <w:rFonts w:ascii="仿宋" w:eastAsia="仿宋" w:hAnsi="宋体" w:cs="宋体"/>
          <w:kern w:val="0"/>
        </w:rPr>
      </w:pPr>
      <w:r w:rsidRPr="00B37A22">
        <w:rPr>
          <w:rFonts w:ascii="仿宋" w:eastAsia="仿宋" w:hAnsi="宋体" w:cs="宋体" w:hint="eastAsia"/>
          <w:kern w:val="0"/>
        </w:rPr>
        <w:t>博士</w:t>
      </w:r>
      <w:r w:rsidR="001A22F4" w:rsidRPr="00B37A22">
        <w:rPr>
          <w:rFonts w:ascii="仿宋" w:eastAsia="仿宋" w:hAnsi="宋体" w:cs="宋体" w:hint="eastAsia"/>
          <w:kern w:val="0"/>
        </w:rPr>
        <w:t>研究生在入学后一个月内，在导师的指导下，根据培养方案制定个人培养计划；包括课程设置、学期安排、学习与研究进度、论文开题时间、写作时间安排等。</w:t>
      </w:r>
    </w:p>
    <w:sectPr w:rsidR="00AA5BDF" w:rsidRPr="00B37A22" w:rsidSect="00EF4D53">
      <w:footerReference w:type="default" r:id="rId9"/>
      <w:type w:val="oddPage"/>
      <w:pgSz w:w="11906" w:h="16838"/>
      <w:pgMar w:top="1701" w:right="1588" w:bottom="1418"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C6" w:rsidRPr="00A938D4" w:rsidRDefault="00423DC6" w:rsidP="00E10ADA">
      <w:r w:rsidRPr="00A938D4">
        <w:separator/>
      </w:r>
    </w:p>
  </w:endnote>
  <w:endnote w:type="continuationSeparator" w:id="0">
    <w:p w:rsidR="00423DC6" w:rsidRPr="00A938D4" w:rsidRDefault="00423DC6" w:rsidP="00E10ADA">
      <w:r w:rsidRPr="00A938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00299383"/>
      <w:docPartObj>
        <w:docPartGallery w:val="Page Numbers (Bottom of Page)"/>
        <w:docPartUnique/>
      </w:docPartObj>
    </w:sdtPr>
    <w:sdtEndPr/>
    <w:sdtContent>
      <w:p w:rsidR="002842DD" w:rsidRPr="00A938D4" w:rsidRDefault="003678C3">
        <w:pPr>
          <w:pStyle w:val="a4"/>
          <w:jc w:val="center"/>
          <w:rPr>
            <w:sz w:val="24"/>
            <w:szCs w:val="24"/>
          </w:rPr>
        </w:pPr>
        <w:r w:rsidRPr="00A938D4">
          <w:rPr>
            <w:sz w:val="24"/>
            <w:szCs w:val="24"/>
          </w:rPr>
          <w:fldChar w:fldCharType="begin"/>
        </w:r>
        <w:r w:rsidR="002842DD" w:rsidRPr="00A938D4">
          <w:rPr>
            <w:sz w:val="24"/>
            <w:szCs w:val="24"/>
          </w:rPr>
          <w:instrText>PAGE   \* MERGEFORMAT</w:instrText>
        </w:r>
        <w:r w:rsidRPr="00A938D4">
          <w:rPr>
            <w:sz w:val="24"/>
            <w:szCs w:val="24"/>
          </w:rPr>
          <w:fldChar w:fldCharType="separate"/>
        </w:r>
        <w:r w:rsidR="000313F3" w:rsidRPr="000313F3">
          <w:rPr>
            <w:noProof/>
            <w:sz w:val="24"/>
            <w:szCs w:val="24"/>
            <w:lang w:val="zh-CN"/>
          </w:rPr>
          <w:t>-</w:t>
        </w:r>
        <w:r w:rsidR="000313F3">
          <w:rPr>
            <w:noProof/>
            <w:sz w:val="24"/>
            <w:szCs w:val="24"/>
          </w:rPr>
          <w:t xml:space="preserve"> 3 -</w:t>
        </w:r>
        <w:r w:rsidRPr="00A938D4">
          <w:rPr>
            <w:sz w:val="24"/>
            <w:szCs w:val="24"/>
          </w:rPr>
          <w:fldChar w:fldCharType="end"/>
        </w:r>
      </w:p>
    </w:sdtContent>
  </w:sdt>
  <w:p w:rsidR="009E3F87" w:rsidRPr="00A938D4" w:rsidRDefault="009E3F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C6" w:rsidRPr="00A938D4" w:rsidRDefault="00423DC6" w:rsidP="00E10ADA">
      <w:r w:rsidRPr="00A938D4">
        <w:separator/>
      </w:r>
    </w:p>
  </w:footnote>
  <w:footnote w:type="continuationSeparator" w:id="0">
    <w:p w:rsidR="00423DC6" w:rsidRPr="00A938D4" w:rsidRDefault="00423DC6" w:rsidP="00E10ADA">
      <w:r w:rsidRPr="00A938D4">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223F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928549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15328F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CFB04DA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10863C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F2E6003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BF25B3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D7EA84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E7F2CA20"/>
    <w:lvl w:ilvl="0">
      <w:start w:val="1"/>
      <w:numFmt w:val="decimal"/>
      <w:lvlText w:val="%1."/>
      <w:lvlJc w:val="left"/>
      <w:pPr>
        <w:tabs>
          <w:tab w:val="num" w:pos="360"/>
        </w:tabs>
        <w:ind w:left="360" w:hangingChars="200" w:hanging="360"/>
      </w:pPr>
    </w:lvl>
  </w:abstractNum>
  <w:abstractNum w:abstractNumId="9">
    <w:nsid w:val="FFFFFF89"/>
    <w:multiLevelType w:val="singleLevel"/>
    <w:tmpl w:val="F066033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2CA69D2"/>
    <w:multiLevelType w:val="hybridMultilevel"/>
    <w:tmpl w:val="9C3C20EC"/>
    <w:lvl w:ilvl="0" w:tplc="4E2AFDAE">
      <w:start w:val="1"/>
      <w:numFmt w:val="decimal"/>
      <w:lvlText w:val="%1、"/>
      <w:lvlJc w:val="left"/>
      <w:pPr>
        <w:ind w:left="830" w:hanging="360"/>
      </w:pPr>
      <w:rPr>
        <w:rFonts w:hint="default"/>
      </w:rPr>
    </w:lvl>
    <w:lvl w:ilvl="1" w:tplc="EC5644FE">
      <w:start w:val="1"/>
      <w:numFmt w:val="decimal"/>
      <w:lvlText w:val="%2）"/>
      <w:lvlJc w:val="left"/>
      <w:pPr>
        <w:ind w:left="1730" w:hanging="840"/>
      </w:pPr>
      <w:rPr>
        <w:rFonts w:hint="default"/>
      </w:r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1">
    <w:nsid w:val="36650857"/>
    <w:multiLevelType w:val="hybridMultilevel"/>
    <w:tmpl w:val="D54E98DA"/>
    <w:lvl w:ilvl="0" w:tplc="24844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F47423"/>
    <w:multiLevelType w:val="hybridMultilevel"/>
    <w:tmpl w:val="33BE6D14"/>
    <w:lvl w:ilvl="0" w:tplc="0D143568">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CF2688D"/>
    <w:multiLevelType w:val="hybridMultilevel"/>
    <w:tmpl w:val="E5F201D6"/>
    <w:lvl w:ilvl="0" w:tplc="0958C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3"/>
  </w:num>
  <w:num w:numId="3">
    <w:abstractNumId w:val="11"/>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0"/>
  <w:evenAndOddHeaders/>
  <w:drawingGridHorizontalSpacing w:val="140"/>
  <w:drawingGridVerticalSpacing w:val="47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DA"/>
    <w:rsid w:val="00001CE0"/>
    <w:rsid w:val="00002061"/>
    <w:rsid w:val="000039C8"/>
    <w:rsid w:val="00004492"/>
    <w:rsid w:val="00005377"/>
    <w:rsid w:val="0000634C"/>
    <w:rsid w:val="0000776A"/>
    <w:rsid w:val="00010519"/>
    <w:rsid w:val="00020DF0"/>
    <w:rsid w:val="000313F3"/>
    <w:rsid w:val="00033F79"/>
    <w:rsid w:val="000419C0"/>
    <w:rsid w:val="0004304E"/>
    <w:rsid w:val="000450A3"/>
    <w:rsid w:val="00045A00"/>
    <w:rsid w:val="000470D0"/>
    <w:rsid w:val="0005029C"/>
    <w:rsid w:val="000509F8"/>
    <w:rsid w:val="000516BD"/>
    <w:rsid w:val="00056906"/>
    <w:rsid w:val="000654B0"/>
    <w:rsid w:val="000672D8"/>
    <w:rsid w:val="00067C5F"/>
    <w:rsid w:val="00072693"/>
    <w:rsid w:val="00073D37"/>
    <w:rsid w:val="0008253C"/>
    <w:rsid w:val="00086E61"/>
    <w:rsid w:val="00091935"/>
    <w:rsid w:val="000A0E78"/>
    <w:rsid w:val="000A1CAF"/>
    <w:rsid w:val="000A4DF2"/>
    <w:rsid w:val="000B1A2D"/>
    <w:rsid w:val="000B361F"/>
    <w:rsid w:val="000B77E1"/>
    <w:rsid w:val="000D2872"/>
    <w:rsid w:val="000D6EA3"/>
    <w:rsid w:val="000E600D"/>
    <w:rsid w:val="000E7D34"/>
    <w:rsid w:val="000F1536"/>
    <w:rsid w:val="000F5F45"/>
    <w:rsid w:val="001051BF"/>
    <w:rsid w:val="00105EDE"/>
    <w:rsid w:val="00110E1F"/>
    <w:rsid w:val="00112596"/>
    <w:rsid w:val="00115E3F"/>
    <w:rsid w:val="00121926"/>
    <w:rsid w:val="001243E7"/>
    <w:rsid w:val="001345A8"/>
    <w:rsid w:val="0014162C"/>
    <w:rsid w:val="00141875"/>
    <w:rsid w:val="00144891"/>
    <w:rsid w:val="00146EB6"/>
    <w:rsid w:val="00156ADD"/>
    <w:rsid w:val="00156EF8"/>
    <w:rsid w:val="0016747B"/>
    <w:rsid w:val="001743FD"/>
    <w:rsid w:val="00177A9C"/>
    <w:rsid w:val="00177ED2"/>
    <w:rsid w:val="00185223"/>
    <w:rsid w:val="0019407D"/>
    <w:rsid w:val="001A1C43"/>
    <w:rsid w:val="001A22F4"/>
    <w:rsid w:val="001A54E8"/>
    <w:rsid w:val="001B0D48"/>
    <w:rsid w:val="001B105D"/>
    <w:rsid w:val="001B629F"/>
    <w:rsid w:val="001B7376"/>
    <w:rsid w:val="001C310D"/>
    <w:rsid w:val="001C79FC"/>
    <w:rsid w:val="001D21EA"/>
    <w:rsid w:val="001E2D97"/>
    <w:rsid w:val="001E458C"/>
    <w:rsid w:val="001E70F0"/>
    <w:rsid w:val="001F3439"/>
    <w:rsid w:val="001F4D78"/>
    <w:rsid w:val="001F4E50"/>
    <w:rsid w:val="001F72B3"/>
    <w:rsid w:val="00203976"/>
    <w:rsid w:val="00207C3E"/>
    <w:rsid w:val="00223702"/>
    <w:rsid w:val="00226648"/>
    <w:rsid w:val="002272F6"/>
    <w:rsid w:val="002412C7"/>
    <w:rsid w:val="002426CF"/>
    <w:rsid w:val="00246A8C"/>
    <w:rsid w:val="00247BE7"/>
    <w:rsid w:val="00253160"/>
    <w:rsid w:val="00257BAC"/>
    <w:rsid w:val="00263B90"/>
    <w:rsid w:val="00264255"/>
    <w:rsid w:val="002716EB"/>
    <w:rsid w:val="002768B3"/>
    <w:rsid w:val="002842DD"/>
    <w:rsid w:val="00284E42"/>
    <w:rsid w:val="0028683A"/>
    <w:rsid w:val="00296AC2"/>
    <w:rsid w:val="00297097"/>
    <w:rsid w:val="002A5AA5"/>
    <w:rsid w:val="002B2B35"/>
    <w:rsid w:val="002B7A30"/>
    <w:rsid w:val="002C0A39"/>
    <w:rsid w:val="002C2197"/>
    <w:rsid w:val="002C3D31"/>
    <w:rsid w:val="002C425B"/>
    <w:rsid w:val="002C68E9"/>
    <w:rsid w:val="002E2719"/>
    <w:rsid w:val="002F073C"/>
    <w:rsid w:val="002F63A4"/>
    <w:rsid w:val="002F77DC"/>
    <w:rsid w:val="003102FA"/>
    <w:rsid w:val="003156DA"/>
    <w:rsid w:val="00315E02"/>
    <w:rsid w:val="003233C8"/>
    <w:rsid w:val="00326F14"/>
    <w:rsid w:val="00346862"/>
    <w:rsid w:val="003550EC"/>
    <w:rsid w:val="00355CBF"/>
    <w:rsid w:val="0036135E"/>
    <w:rsid w:val="003642A2"/>
    <w:rsid w:val="00364650"/>
    <w:rsid w:val="0036586C"/>
    <w:rsid w:val="003668AC"/>
    <w:rsid w:val="00366D2C"/>
    <w:rsid w:val="00366EE4"/>
    <w:rsid w:val="003678C3"/>
    <w:rsid w:val="00367B5B"/>
    <w:rsid w:val="00371EA7"/>
    <w:rsid w:val="00373946"/>
    <w:rsid w:val="00375478"/>
    <w:rsid w:val="0037635E"/>
    <w:rsid w:val="00376B56"/>
    <w:rsid w:val="0038256A"/>
    <w:rsid w:val="00383DBF"/>
    <w:rsid w:val="00384D07"/>
    <w:rsid w:val="0038646F"/>
    <w:rsid w:val="00390D75"/>
    <w:rsid w:val="0039137F"/>
    <w:rsid w:val="00391DA5"/>
    <w:rsid w:val="00393318"/>
    <w:rsid w:val="003A127C"/>
    <w:rsid w:val="003B2EF9"/>
    <w:rsid w:val="003C522D"/>
    <w:rsid w:val="003D17C9"/>
    <w:rsid w:val="003D56C9"/>
    <w:rsid w:val="003D61B6"/>
    <w:rsid w:val="003D76C2"/>
    <w:rsid w:val="003E1A8B"/>
    <w:rsid w:val="003F0B9D"/>
    <w:rsid w:val="00400DBE"/>
    <w:rsid w:val="00406450"/>
    <w:rsid w:val="0040736F"/>
    <w:rsid w:val="004106E6"/>
    <w:rsid w:val="00413B99"/>
    <w:rsid w:val="004160FC"/>
    <w:rsid w:val="00420F10"/>
    <w:rsid w:val="00421D7C"/>
    <w:rsid w:val="00423DC6"/>
    <w:rsid w:val="0042411F"/>
    <w:rsid w:val="004272E1"/>
    <w:rsid w:val="00427338"/>
    <w:rsid w:val="00430780"/>
    <w:rsid w:val="00431B07"/>
    <w:rsid w:val="004328D0"/>
    <w:rsid w:val="004345C7"/>
    <w:rsid w:val="00437DA3"/>
    <w:rsid w:val="00442389"/>
    <w:rsid w:val="00442599"/>
    <w:rsid w:val="00445AAC"/>
    <w:rsid w:val="0045559B"/>
    <w:rsid w:val="00457003"/>
    <w:rsid w:val="004649D2"/>
    <w:rsid w:val="00470A88"/>
    <w:rsid w:val="0048263C"/>
    <w:rsid w:val="004828B3"/>
    <w:rsid w:val="0048582A"/>
    <w:rsid w:val="004864D7"/>
    <w:rsid w:val="00487634"/>
    <w:rsid w:val="00487F30"/>
    <w:rsid w:val="0049040C"/>
    <w:rsid w:val="004925B6"/>
    <w:rsid w:val="00497A66"/>
    <w:rsid w:val="004A3EA8"/>
    <w:rsid w:val="004B298A"/>
    <w:rsid w:val="004B36F0"/>
    <w:rsid w:val="004C5DA3"/>
    <w:rsid w:val="004C77DA"/>
    <w:rsid w:val="004E1AC5"/>
    <w:rsid w:val="004E2D4D"/>
    <w:rsid w:val="004E55F2"/>
    <w:rsid w:val="004E58B8"/>
    <w:rsid w:val="004F146F"/>
    <w:rsid w:val="004F46F9"/>
    <w:rsid w:val="00502F7E"/>
    <w:rsid w:val="005055EB"/>
    <w:rsid w:val="0051031E"/>
    <w:rsid w:val="00512859"/>
    <w:rsid w:val="00512E8A"/>
    <w:rsid w:val="005158A3"/>
    <w:rsid w:val="00517686"/>
    <w:rsid w:val="00517B48"/>
    <w:rsid w:val="0053133A"/>
    <w:rsid w:val="00533135"/>
    <w:rsid w:val="00546916"/>
    <w:rsid w:val="00554EB8"/>
    <w:rsid w:val="005604AA"/>
    <w:rsid w:val="00561D3C"/>
    <w:rsid w:val="00566691"/>
    <w:rsid w:val="00571449"/>
    <w:rsid w:val="00576EC6"/>
    <w:rsid w:val="00581C91"/>
    <w:rsid w:val="005833EC"/>
    <w:rsid w:val="00592950"/>
    <w:rsid w:val="00594580"/>
    <w:rsid w:val="0059646F"/>
    <w:rsid w:val="0059773C"/>
    <w:rsid w:val="005A1B25"/>
    <w:rsid w:val="005A28D2"/>
    <w:rsid w:val="005A49C8"/>
    <w:rsid w:val="005B5ACA"/>
    <w:rsid w:val="005B7F87"/>
    <w:rsid w:val="005C183E"/>
    <w:rsid w:val="005C1C07"/>
    <w:rsid w:val="005C476B"/>
    <w:rsid w:val="005C7397"/>
    <w:rsid w:val="005C7F79"/>
    <w:rsid w:val="005D2945"/>
    <w:rsid w:val="005D4135"/>
    <w:rsid w:val="005E07D3"/>
    <w:rsid w:val="005E4155"/>
    <w:rsid w:val="006002AF"/>
    <w:rsid w:val="006013FF"/>
    <w:rsid w:val="00605654"/>
    <w:rsid w:val="00605F6A"/>
    <w:rsid w:val="006137CD"/>
    <w:rsid w:val="00621015"/>
    <w:rsid w:val="00625FC2"/>
    <w:rsid w:val="006368C0"/>
    <w:rsid w:val="0063703E"/>
    <w:rsid w:val="00642D3B"/>
    <w:rsid w:val="006566DF"/>
    <w:rsid w:val="006608A2"/>
    <w:rsid w:val="0066211C"/>
    <w:rsid w:val="00665E51"/>
    <w:rsid w:val="00683264"/>
    <w:rsid w:val="00685C17"/>
    <w:rsid w:val="00686F5E"/>
    <w:rsid w:val="00692DE1"/>
    <w:rsid w:val="006A0A89"/>
    <w:rsid w:val="006A2CE4"/>
    <w:rsid w:val="006A68CA"/>
    <w:rsid w:val="006A6CFC"/>
    <w:rsid w:val="006B3D30"/>
    <w:rsid w:val="006B7639"/>
    <w:rsid w:val="006C55F2"/>
    <w:rsid w:val="006D56E7"/>
    <w:rsid w:val="006D598B"/>
    <w:rsid w:val="006D7A64"/>
    <w:rsid w:val="006E5833"/>
    <w:rsid w:val="006E704C"/>
    <w:rsid w:val="0070032A"/>
    <w:rsid w:val="0070647D"/>
    <w:rsid w:val="0072211C"/>
    <w:rsid w:val="00724AC3"/>
    <w:rsid w:val="007320C4"/>
    <w:rsid w:val="007365D8"/>
    <w:rsid w:val="007427AA"/>
    <w:rsid w:val="0074393F"/>
    <w:rsid w:val="007441BD"/>
    <w:rsid w:val="00744C8C"/>
    <w:rsid w:val="00755F53"/>
    <w:rsid w:val="00761447"/>
    <w:rsid w:val="00762897"/>
    <w:rsid w:val="00763BCF"/>
    <w:rsid w:val="007700F5"/>
    <w:rsid w:val="00770EE8"/>
    <w:rsid w:val="007722C1"/>
    <w:rsid w:val="0077473A"/>
    <w:rsid w:val="007755E4"/>
    <w:rsid w:val="0077647E"/>
    <w:rsid w:val="0077694F"/>
    <w:rsid w:val="00776AEE"/>
    <w:rsid w:val="0079340F"/>
    <w:rsid w:val="007A7410"/>
    <w:rsid w:val="007B0341"/>
    <w:rsid w:val="007B0647"/>
    <w:rsid w:val="007B2B6A"/>
    <w:rsid w:val="007C6CEF"/>
    <w:rsid w:val="007C7D3F"/>
    <w:rsid w:val="007D1592"/>
    <w:rsid w:val="007D28E3"/>
    <w:rsid w:val="007D58A0"/>
    <w:rsid w:val="007E0B00"/>
    <w:rsid w:val="007E25E4"/>
    <w:rsid w:val="007E3F7E"/>
    <w:rsid w:val="007E5BD2"/>
    <w:rsid w:val="007F06AB"/>
    <w:rsid w:val="007F1567"/>
    <w:rsid w:val="007F40E9"/>
    <w:rsid w:val="007F67CE"/>
    <w:rsid w:val="007F7785"/>
    <w:rsid w:val="00803343"/>
    <w:rsid w:val="00810A7A"/>
    <w:rsid w:val="00814C9C"/>
    <w:rsid w:val="00820D77"/>
    <w:rsid w:val="00825876"/>
    <w:rsid w:val="008376A5"/>
    <w:rsid w:val="00837F58"/>
    <w:rsid w:val="00843401"/>
    <w:rsid w:val="00844604"/>
    <w:rsid w:val="00847531"/>
    <w:rsid w:val="00866101"/>
    <w:rsid w:val="0087022A"/>
    <w:rsid w:val="008733F5"/>
    <w:rsid w:val="008776B2"/>
    <w:rsid w:val="00886E59"/>
    <w:rsid w:val="008911F8"/>
    <w:rsid w:val="00895A4C"/>
    <w:rsid w:val="008A1C85"/>
    <w:rsid w:val="008A351B"/>
    <w:rsid w:val="008A3812"/>
    <w:rsid w:val="008A38B4"/>
    <w:rsid w:val="008A5BD6"/>
    <w:rsid w:val="008B5778"/>
    <w:rsid w:val="008C26E9"/>
    <w:rsid w:val="008C7939"/>
    <w:rsid w:val="008C7FE6"/>
    <w:rsid w:val="008D6D68"/>
    <w:rsid w:val="008D7E1C"/>
    <w:rsid w:val="008E0D64"/>
    <w:rsid w:val="008E540E"/>
    <w:rsid w:val="008E54E9"/>
    <w:rsid w:val="008F0E47"/>
    <w:rsid w:val="008F2633"/>
    <w:rsid w:val="008F2802"/>
    <w:rsid w:val="008F3697"/>
    <w:rsid w:val="008F7906"/>
    <w:rsid w:val="00900949"/>
    <w:rsid w:val="00901E5D"/>
    <w:rsid w:val="009028B6"/>
    <w:rsid w:val="0090360B"/>
    <w:rsid w:val="009056A0"/>
    <w:rsid w:val="0091688A"/>
    <w:rsid w:val="009202E3"/>
    <w:rsid w:val="00920C03"/>
    <w:rsid w:val="009219A3"/>
    <w:rsid w:val="009277A9"/>
    <w:rsid w:val="00930772"/>
    <w:rsid w:val="009345FB"/>
    <w:rsid w:val="009376DC"/>
    <w:rsid w:val="00941558"/>
    <w:rsid w:val="00942EBF"/>
    <w:rsid w:val="00945891"/>
    <w:rsid w:val="00945FEB"/>
    <w:rsid w:val="009568E1"/>
    <w:rsid w:val="0096451A"/>
    <w:rsid w:val="0096513A"/>
    <w:rsid w:val="00972DB1"/>
    <w:rsid w:val="0097356F"/>
    <w:rsid w:val="00975A61"/>
    <w:rsid w:val="00975D92"/>
    <w:rsid w:val="00982A88"/>
    <w:rsid w:val="00991306"/>
    <w:rsid w:val="009913A2"/>
    <w:rsid w:val="00992D43"/>
    <w:rsid w:val="009A5CA0"/>
    <w:rsid w:val="009A5D44"/>
    <w:rsid w:val="009A69A0"/>
    <w:rsid w:val="009B1416"/>
    <w:rsid w:val="009B54EA"/>
    <w:rsid w:val="009B5845"/>
    <w:rsid w:val="009B78C5"/>
    <w:rsid w:val="009D3489"/>
    <w:rsid w:val="009D6843"/>
    <w:rsid w:val="009E3F87"/>
    <w:rsid w:val="009E4250"/>
    <w:rsid w:val="009E587F"/>
    <w:rsid w:val="009F002D"/>
    <w:rsid w:val="009F5B8D"/>
    <w:rsid w:val="00A02E73"/>
    <w:rsid w:val="00A10D70"/>
    <w:rsid w:val="00A12BDD"/>
    <w:rsid w:val="00A1557E"/>
    <w:rsid w:val="00A2151F"/>
    <w:rsid w:val="00A30A4E"/>
    <w:rsid w:val="00A33DA2"/>
    <w:rsid w:val="00A44781"/>
    <w:rsid w:val="00A44C89"/>
    <w:rsid w:val="00A45B20"/>
    <w:rsid w:val="00A46A88"/>
    <w:rsid w:val="00A50FA2"/>
    <w:rsid w:val="00A51392"/>
    <w:rsid w:val="00A6112A"/>
    <w:rsid w:val="00A6308F"/>
    <w:rsid w:val="00A67B9C"/>
    <w:rsid w:val="00A737F4"/>
    <w:rsid w:val="00A8473A"/>
    <w:rsid w:val="00A85C1C"/>
    <w:rsid w:val="00A938D4"/>
    <w:rsid w:val="00A95DF4"/>
    <w:rsid w:val="00AA36AC"/>
    <w:rsid w:val="00AA5BDF"/>
    <w:rsid w:val="00AA69B5"/>
    <w:rsid w:val="00AB01F5"/>
    <w:rsid w:val="00AB72AE"/>
    <w:rsid w:val="00AC15E0"/>
    <w:rsid w:val="00AD006B"/>
    <w:rsid w:val="00AD23BD"/>
    <w:rsid w:val="00AD4343"/>
    <w:rsid w:val="00AD6A97"/>
    <w:rsid w:val="00AD6D57"/>
    <w:rsid w:val="00AD70A7"/>
    <w:rsid w:val="00AE17B1"/>
    <w:rsid w:val="00AE3224"/>
    <w:rsid w:val="00AE6FA9"/>
    <w:rsid w:val="00AE7A22"/>
    <w:rsid w:val="00AF14D3"/>
    <w:rsid w:val="00AF2487"/>
    <w:rsid w:val="00AF64D7"/>
    <w:rsid w:val="00B01821"/>
    <w:rsid w:val="00B1349F"/>
    <w:rsid w:val="00B13E11"/>
    <w:rsid w:val="00B26C11"/>
    <w:rsid w:val="00B37A22"/>
    <w:rsid w:val="00B43321"/>
    <w:rsid w:val="00B46A71"/>
    <w:rsid w:val="00B555D8"/>
    <w:rsid w:val="00B55F32"/>
    <w:rsid w:val="00B566C9"/>
    <w:rsid w:val="00B56FDB"/>
    <w:rsid w:val="00B579E6"/>
    <w:rsid w:val="00B57CCE"/>
    <w:rsid w:val="00B60EFF"/>
    <w:rsid w:val="00B621E5"/>
    <w:rsid w:val="00B645E3"/>
    <w:rsid w:val="00B72294"/>
    <w:rsid w:val="00B72A0D"/>
    <w:rsid w:val="00B72FC1"/>
    <w:rsid w:val="00B8050F"/>
    <w:rsid w:val="00B80C80"/>
    <w:rsid w:val="00B81D1A"/>
    <w:rsid w:val="00B822A1"/>
    <w:rsid w:val="00B86CCC"/>
    <w:rsid w:val="00B87B6A"/>
    <w:rsid w:val="00B92D86"/>
    <w:rsid w:val="00BB351B"/>
    <w:rsid w:val="00BD23EC"/>
    <w:rsid w:val="00BD6FAE"/>
    <w:rsid w:val="00BE4D61"/>
    <w:rsid w:val="00BF5EF5"/>
    <w:rsid w:val="00BF748F"/>
    <w:rsid w:val="00C02662"/>
    <w:rsid w:val="00C04AA0"/>
    <w:rsid w:val="00C04FA3"/>
    <w:rsid w:val="00C069CC"/>
    <w:rsid w:val="00C139D1"/>
    <w:rsid w:val="00C2001C"/>
    <w:rsid w:val="00C209DC"/>
    <w:rsid w:val="00C2733B"/>
    <w:rsid w:val="00C34AF1"/>
    <w:rsid w:val="00C35B45"/>
    <w:rsid w:val="00C36C48"/>
    <w:rsid w:val="00C379A9"/>
    <w:rsid w:val="00C40FE2"/>
    <w:rsid w:val="00C4185A"/>
    <w:rsid w:val="00C512A4"/>
    <w:rsid w:val="00C52262"/>
    <w:rsid w:val="00C52DED"/>
    <w:rsid w:val="00C5774F"/>
    <w:rsid w:val="00C5798D"/>
    <w:rsid w:val="00C623A4"/>
    <w:rsid w:val="00C81102"/>
    <w:rsid w:val="00C82C71"/>
    <w:rsid w:val="00C8670F"/>
    <w:rsid w:val="00C86DC8"/>
    <w:rsid w:val="00C93D2F"/>
    <w:rsid w:val="00CB0371"/>
    <w:rsid w:val="00CB55B8"/>
    <w:rsid w:val="00CB7215"/>
    <w:rsid w:val="00CC68A6"/>
    <w:rsid w:val="00CE3936"/>
    <w:rsid w:val="00CE74BD"/>
    <w:rsid w:val="00CF46B3"/>
    <w:rsid w:val="00CF5EF1"/>
    <w:rsid w:val="00D00D95"/>
    <w:rsid w:val="00D015C6"/>
    <w:rsid w:val="00D04BA8"/>
    <w:rsid w:val="00D06DCB"/>
    <w:rsid w:val="00D10926"/>
    <w:rsid w:val="00D25E6E"/>
    <w:rsid w:val="00D3508B"/>
    <w:rsid w:val="00D42DEE"/>
    <w:rsid w:val="00D445CB"/>
    <w:rsid w:val="00D46DC2"/>
    <w:rsid w:val="00D53410"/>
    <w:rsid w:val="00D62837"/>
    <w:rsid w:val="00D64FCF"/>
    <w:rsid w:val="00D66441"/>
    <w:rsid w:val="00D674E7"/>
    <w:rsid w:val="00D8300C"/>
    <w:rsid w:val="00D83514"/>
    <w:rsid w:val="00D843FD"/>
    <w:rsid w:val="00D84915"/>
    <w:rsid w:val="00D86468"/>
    <w:rsid w:val="00D9292F"/>
    <w:rsid w:val="00D931BF"/>
    <w:rsid w:val="00DA0C5E"/>
    <w:rsid w:val="00DA0C90"/>
    <w:rsid w:val="00DA2454"/>
    <w:rsid w:val="00DA5696"/>
    <w:rsid w:val="00DA5D68"/>
    <w:rsid w:val="00DA76A3"/>
    <w:rsid w:val="00DB2C5D"/>
    <w:rsid w:val="00DB64B2"/>
    <w:rsid w:val="00DB7703"/>
    <w:rsid w:val="00DB7BA9"/>
    <w:rsid w:val="00DC1D08"/>
    <w:rsid w:val="00DD00C7"/>
    <w:rsid w:val="00DD43C8"/>
    <w:rsid w:val="00DE2BBE"/>
    <w:rsid w:val="00DF28F1"/>
    <w:rsid w:val="00DF5907"/>
    <w:rsid w:val="00E047C1"/>
    <w:rsid w:val="00E10ADA"/>
    <w:rsid w:val="00E13F79"/>
    <w:rsid w:val="00E14734"/>
    <w:rsid w:val="00E15A5C"/>
    <w:rsid w:val="00E23E4F"/>
    <w:rsid w:val="00E33F42"/>
    <w:rsid w:val="00E4048B"/>
    <w:rsid w:val="00E410F0"/>
    <w:rsid w:val="00E416E6"/>
    <w:rsid w:val="00E41DFE"/>
    <w:rsid w:val="00E42C24"/>
    <w:rsid w:val="00E43DD3"/>
    <w:rsid w:val="00E43F43"/>
    <w:rsid w:val="00E566D5"/>
    <w:rsid w:val="00E61727"/>
    <w:rsid w:val="00E63814"/>
    <w:rsid w:val="00E70ADB"/>
    <w:rsid w:val="00E727C6"/>
    <w:rsid w:val="00E75C9B"/>
    <w:rsid w:val="00E76931"/>
    <w:rsid w:val="00E820C4"/>
    <w:rsid w:val="00E83538"/>
    <w:rsid w:val="00E852AC"/>
    <w:rsid w:val="00EA2F5A"/>
    <w:rsid w:val="00EA6658"/>
    <w:rsid w:val="00EA6F62"/>
    <w:rsid w:val="00EA7750"/>
    <w:rsid w:val="00EB03E3"/>
    <w:rsid w:val="00EB4454"/>
    <w:rsid w:val="00EC7E36"/>
    <w:rsid w:val="00ED27D2"/>
    <w:rsid w:val="00ED3108"/>
    <w:rsid w:val="00ED6CD7"/>
    <w:rsid w:val="00ED6CFD"/>
    <w:rsid w:val="00EE38AB"/>
    <w:rsid w:val="00EF4D53"/>
    <w:rsid w:val="00EF5A32"/>
    <w:rsid w:val="00EF5BF6"/>
    <w:rsid w:val="00EF61CA"/>
    <w:rsid w:val="00F13FE3"/>
    <w:rsid w:val="00F14376"/>
    <w:rsid w:val="00F14FF2"/>
    <w:rsid w:val="00F17627"/>
    <w:rsid w:val="00F24F09"/>
    <w:rsid w:val="00F2730F"/>
    <w:rsid w:val="00F30F17"/>
    <w:rsid w:val="00F40E1F"/>
    <w:rsid w:val="00F42A06"/>
    <w:rsid w:val="00F448E3"/>
    <w:rsid w:val="00F44BBC"/>
    <w:rsid w:val="00F543E7"/>
    <w:rsid w:val="00F5525A"/>
    <w:rsid w:val="00F561B2"/>
    <w:rsid w:val="00F80E46"/>
    <w:rsid w:val="00F82BAD"/>
    <w:rsid w:val="00F8649D"/>
    <w:rsid w:val="00F93284"/>
    <w:rsid w:val="00F9640F"/>
    <w:rsid w:val="00F96CFB"/>
    <w:rsid w:val="00FA0053"/>
    <w:rsid w:val="00FA3B07"/>
    <w:rsid w:val="00FB2EF1"/>
    <w:rsid w:val="00FD35BF"/>
    <w:rsid w:val="00FD4671"/>
    <w:rsid w:val="00FD5EC7"/>
    <w:rsid w:val="00FE130F"/>
    <w:rsid w:val="00FE2D7A"/>
    <w:rsid w:val="00FE7E13"/>
    <w:rsid w:val="00FF6021"/>
    <w:rsid w:val="00FF78A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00"/>
    <w:pPr>
      <w:widowControl w:val="0"/>
      <w:jc w:val="both"/>
    </w:pPr>
    <w:rPr>
      <w:sz w:val="28"/>
    </w:rPr>
  </w:style>
  <w:style w:type="paragraph" w:styleId="1">
    <w:name w:val="heading 1"/>
    <w:basedOn w:val="a"/>
    <w:next w:val="a"/>
    <w:link w:val="1Char"/>
    <w:uiPriority w:val="9"/>
    <w:qFormat/>
    <w:rsid w:val="00E4048B"/>
    <w:pPr>
      <w:jc w:val="center"/>
      <w:outlineLvl w:val="0"/>
    </w:pPr>
    <w:rPr>
      <w:rFonts w:ascii="黑体" w:eastAsia="黑体"/>
      <w:sz w:val="32"/>
      <w:szCs w:val="36"/>
    </w:rPr>
  </w:style>
  <w:style w:type="paragraph" w:styleId="2">
    <w:name w:val="heading 2"/>
    <w:basedOn w:val="a"/>
    <w:next w:val="a"/>
    <w:link w:val="2Char"/>
    <w:qFormat/>
    <w:rsid w:val="00E4048B"/>
    <w:pPr>
      <w:keepNext/>
      <w:spacing w:beforeLines="100" w:before="100" w:afterLines="50" w:after="50" w:line="560" w:lineRule="exact"/>
      <w:outlineLvl w:val="1"/>
    </w:pPr>
    <w:rPr>
      <w:rFonts w:ascii="黑体" w:eastAsia="黑体" w:hAnsi="黑体"/>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ADA"/>
    <w:rPr>
      <w:sz w:val="18"/>
      <w:szCs w:val="18"/>
    </w:rPr>
  </w:style>
  <w:style w:type="paragraph" w:styleId="a4">
    <w:name w:val="footer"/>
    <w:basedOn w:val="a"/>
    <w:link w:val="Char0"/>
    <w:uiPriority w:val="99"/>
    <w:unhideWhenUsed/>
    <w:rsid w:val="00E10ADA"/>
    <w:pPr>
      <w:tabs>
        <w:tab w:val="center" w:pos="4153"/>
        <w:tab w:val="right" w:pos="8306"/>
      </w:tabs>
      <w:snapToGrid w:val="0"/>
      <w:jc w:val="left"/>
    </w:pPr>
    <w:rPr>
      <w:sz w:val="18"/>
      <w:szCs w:val="18"/>
    </w:rPr>
  </w:style>
  <w:style w:type="character" w:customStyle="1" w:styleId="Char0">
    <w:name w:val="页脚 Char"/>
    <w:basedOn w:val="a0"/>
    <w:link w:val="a4"/>
    <w:uiPriority w:val="99"/>
    <w:rsid w:val="00E10ADA"/>
    <w:rPr>
      <w:sz w:val="18"/>
      <w:szCs w:val="18"/>
    </w:rPr>
  </w:style>
  <w:style w:type="table" w:styleId="a5">
    <w:name w:val="Table Grid"/>
    <w:basedOn w:val="a1"/>
    <w:uiPriority w:val="59"/>
    <w:rsid w:val="009A69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Char">
    <w:name w:val="标题 2 Char"/>
    <w:basedOn w:val="a0"/>
    <w:link w:val="2"/>
    <w:rsid w:val="00E4048B"/>
    <w:rPr>
      <w:rFonts w:ascii="黑体" w:eastAsia="黑体" w:hAnsi="黑体"/>
      <w:sz w:val="29"/>
      <w:szCs w:val="29"/>
    </w:rPr>
  </w:style>
  <w:style w:type="paragraph" w:styleId="a6">
    <w:name w:val="List Paragraph"/>
    <w:basedOn w:val="a"/>
    <w:uiPriority w:val="34"/>
    <w:qFormat/>
    <w:rsid w:val="003D56C9"/>
    <w:pPr>
      <w:ind w:firstLineChars="200" w:firstLine="420"/>
    </w:pPr>
  </w:style>
  <w:style w:type="character" w:customStyle="1" w:styleId="1Char">
    <w:name w:val="标题 1 Char"/>
    <w:basedOn w:val="a0"/>
    <w:link w:val="1"/>
    <w:uiPriority w:val="9"/>
    <w:rsid w:val="00E4048B"/>
    <w:rPr>
      <w:rFonts w:ascii="黑体" w:eastAsia="黑体"/>
      <w:sz w:val="32"/>
      <w:szCs w:val="36"/>
    </w:rPr>
  </w:style>
  <w:style w:type="paragraph" w:styleId="a7">
    <w:name w:val="Balloon Text"/>
    <w:basedOn w:val="a"/>
    <w:link w:val="Char1"/>
    <w:uiPriority w:val="99"/>
    <w:semiHidden/>
    <w:unhideWhenUsed/>
    <w:rsid w:val="007E25E4"/>
    <w:rPr>
      <w:sz w:val="18"/>
      <w:szCs w:val="22"/>
    </w:rPr>
  </w:style>
  <w:style w:type="character" w:customStyle="1" w:styleId="Char1">
    <w:name w:val="批注框文本 Char"/>
    <w:basedOn w:val="a0"/>
    <w:link w:val="a7"/>
    <w:uiPriority w:val="99"/>
    <w:semiHidden/>
    <w:rsid w:val="007E25E4"/>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00"/>
    <w:pPr>
      <w:widowControl w:val="0"/>
      <w:jc w:val="both"/>
    </w:pPr>
    <w:rPr>
      <w:sz w:val="28"/>
    </w:rPr>
  </w:style>
  <w:style w:type="paragraph" w:styleId="1">
    <w:name w:val="heading 1"/>
    <w:basedOn w:val="a"/>
    <w:next w:val="a"/>
    <w:link w:val="1Char"/>
    <w:uiPriority w:val="9"/>
    <w:qFormat/>
    <w:rsid w:val="00E4048B"/>
    <w:pPr>
      <w:jc w:val="center"/>
      <w:outlineLvl w:val="0"/>
    </w:pPr>
    <w:rPr>
      <w:rFonts w:ascii="黑体" w:eastAsia="黑体"/>
      <w:sz w:val="32"/>
      <w:szCs w:val="36"/>
    </w:rPr>
  </w:style>
  <w:style w:type="paragraph" w:styleId="2">
    <w:name w:val="heading 2"/>
    <w:basedOn w:val="a"/>
    <w:next w:val="a"/>
    <w:link w:val="2Char"/>
    <w:qFormat/>
    <w:rsid w:val="00E4048B"/>
    <w:pPr>
      <w:keepNext/>
      <w:spacing w:beforeLines="100" w:before="100" w:afterLines="50" w:after="50" w:line="560" w:lineRule="exact"/>
      <w:outlineLvl w:val="1"/>
    </w:pPr>
    <w:rPr>
      <w:rFonts w:ascii="黑体" w:eastAsia="黑体" w:hAnsi="黑体"/>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ADA"/>
    <w:rPr>
      <w:sz w:val="18"/>
      <w:szCs w:val="18"/>
    </w:rPr>
  </w:style>
  <w:style w:type="paragraph" w:styleId="a4">
    <w:name w:val="footer"/>
    <w:basedOn w:val="a"/>
    <w:link w:val="Char0"/>
    <w:uiPriority w:val="99"/>
    <w:unhideWhenUsed/>
    <w:rsid w:val="00E10ADA"/>
    <w:pPr>
      <w:tabs>
        <w:tab w:val="center" w:pos="4153"/>
        <w:tab w:val="right" w:pos="8306"/>
      </w:tabs>
      <w:snapToGrid w:val="0"/>
      <w:jc w:val="left"/>
    </w:pPr>
    <w:rPr>
      <w:sz w:val="18"/>
      <w:szCs w:val="18"/>
    </w:rPr>
  </w:style>
  <w:style w:type="character" w:customStyle="1" w:styleId="Char0">
    <w:name w:val="页脚 Char"/>
    <w:basedOn w:val="a0"/>
    <w:link w:val="a4"/>
    <w:uiPriority w:val="99"/>
    <w:rsid w:val="00E10ADA"/>
    <w:rPr>
      <w:sz w:val="18"/>
      <w:szCs w:val="18"/>
    </w:rPr>
  </w:style>
  <w:style w:type="table" w:styleId="a5">
    <w:name w:val="Table Grid"/>
    <w:basedOn w:val="a1"/>
    <w:uiPriority w:val="59"/>
    <w:rsid w:val="009A69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Char">
    <w:name w:val="标题 2 Char"/>
    <w:basedOn w:val="a0"/>
    <w:link w:val="2"/>
    <w:rsid w:val="00E4048B"/>
    <w:rPr>
      <w:rFonts w:ascii="黑体" w:eastAsia="黑体" w:hAnsi="黑体"/>
      <w:sz w:val="29"/>
      <w:szCs w:val="29"/>
    </w:rPr>
  </w:style>
  <w:style w:type="paragraph" w:styleId="a6">
    <w:name w:val="List Paragraph"/>
    <w:basedOn w:val="a"/>
    <w:uiPriority w:val="34"/>
    <w:qFormat/>
    <w:rsid w:val="003D56C9"/>
    <w:pPr>
      <w:ind w:firstLineChars="200" w:firstLine="420"/>
    </w:pPr>
  </w:style>
  <w:style w:type="character" w:customStyle="1" w:styleId="1Char">
    <w:name w:val="标题 1 Char"/>
    <w:basedOn w:val="a0"/>
    <w:link w:val="1"/>
    <w:uiPriority w:val="9"/>
    <w:rsid w:val="00E4048B"/>
    <w:rPr>
      <w:rFonts w:ascii="黑体" w:eastAsia="黑体"/>
      <w:sz w:val="32"/>
      <w:szCs w:val="36"/>
    </w:rPr>
  </w:style>
  <w:style w:type="paragraph" w:styleId="a7">
    <w:name w:val="Balloon Text"/>
    <w:basedOn w:val="a"/>
    <w:link w:val="Char1"/>
    <w:uiPriority w:val="99"/>
    <w:semiHidden/>
    <w:unhideWhenUsed/>
    <w:rsid w:val="007E25E4"/>
    <w:rPr>
      <w:sz w:val="18"/>
      <w:szCs w:val="22"/>
    </w:rPr>
  </w:style>
  <w:style w:type="character" w:customStyle="1" w:styleId="Char1">
    <w:name w:val="批注框文本 Char"/>
    <w:basedOn w:val="a0"/>
    <w:link w:val="a7"/>
    <w:uiPriority w:val="99"/>
    <w:semiHidden/>
    <w:rsid w:val="007E25E4"/>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44446">
      <w:bodyDiv w:val="1"/>
      <w:marLeft w:val="0"/>
      <w:marRight w:val="0"/>
      <w:marTop w:val="0"/>
      <w:marBottom w:val="0"/>
      <w:divBdr>
        <w:top w:val="none" w:sz="0" w:space="0" w:color="auto"/>
        <w:left w:val="none" w:sz="0" w:space="0" w:color="auto"/>
        <w:bottom w:val="none" w:sz="0" w:space="0" w:color="auto"/>
        <w:right w:val="none" w:sz="0" w:space="0" w:color="auto"/>
      </w:divBdr>
      <w:divsChild>
        <w:div w:id="855727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0657-358F-4E7C-BE93-8D0340B1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16</cp:revision>
  <cp:lastPrinted>2019-06-09T06:34:00Z</cp:lastPrinted>
  <dcterms:created xsi:type="dcterms:W3CDTF">2019-06-05T02:53:00Z</dcterms:created>
  <dcterms:modified xsi:type="dcterms:W3CDTF">2021-09-06T01:26:00Z</dcterms:modified>
</cp:coreProperties>
</file>